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E6" w:rsidRPr="007B47BA" w:rsidRDefault="003755CC" w:rsidP="00410038">
      <w:pPr>
        <w:jc w:val="center"/>
        <w:rPr>
          <w:b/>
          <w:caps/>
          <w:sz w:val="28"/>
          <w:szCs w:val="28"/>
          <w:lang w:val="es-ES"/>
        </w:rPr>
      </w:pPr>
      <w:r>
        <w:rPr>
          <w:b/>
          <w:caps/>
          <w:sz w:val="28"/>
          <w:szCs w:val="28"/>
          <w:lang w:val="es-ES"/>
        </w:rPr>
        <w:t xml:space="preserve">Curriculum </w:t>
      </w:r>
      <w:r w:rsidR="00724BE6" w:rsidRPr="007B47BA">
        <w:rPr>
          <w:b/>
          <w:caps/>
          <w:sz w:val="28"/>
          <w:szCs w:val="28"/>
          <w:lang w:val="es-ES"/>
        </w:rPr>
        <w:t>Vita</w:t>
      </w:r>
    </w:p>
    <w:p w:rsidR="00410038" w:rsidRPr="003F79C9" w:rsidRDefault="00410038" w:rsidP="00493054">
      <w:pPr>
        <w:pStyle w:val="Heading1"/>
      </w:pPr>
      <w:r w:rsidRPr="003F79C9">
        <w:t>Aliaa I. Bassiouny</w:t>
      </w:r>
    </w:p>
    <w:p w:rsidR="00410038" w:rsidRPr="003F79C9" w:rsidRDefault="00410038" w:rsidP="004114F5">
      <w:pPr>
        <w:rPr>
          <w:i/>
        </w:rPr>
      </w:pPr>
    </w:p>
    <w:p w:rsidR="00410038" w:rsidRDefault="00410038" w:rsidP="00410038">
      <w:pPr>
        <w:rPr>
          <w:iCs/>
        </w:rPr>
      </w:pPr>
      <w:r>
        <w:rPr>
          <w:iCs/>
        </w:rPr>
        <w:t>The American University in Cairo</w:t>
      </w:r>
    </w:p>
    <w:p w:rsidR="00410038" w:rsidRPr="003F79C9" w:rsidRDefault="00410038" w:rsidP="00410038">
      <w:pPr>
        <w:rPr>
          <w:iCs/>
        </w:rPr>
      </w:pPr>
      <w:r>
        <w:rPr>
          <w:iCs/>
        </w:rPr>
        <w:t>AUC Avenue, New Cairo</w:t>
      </w:r>
    </w:p>
    <w:p w:rsidR="00410038" w:rsidRPr="002F6F34" w:rsidRDefault="00882033" w:rsidP="002F6F34">
      <w:pPr>
        <w:pStyle w:val="Footer"/>
        <w:tabs>
          <w:tab w:val="clear" w:pos="4320"/>
          <w:tab w:val="clear" w:pos="8640"/>
        </w:tabs>
        <w:rPr>
          <w:iCs/>
        </w:rPr>
      </w:pPr>
      <w:hyperlink r:id="rId8" w:history="1">
        <w:r w:rsidR="00410038" w:rsidRPr="003F6A00">
          <w:rPr>
            <w:rStyle w:val="Hyperlink"/>
            <w:iCs/>
          </w:rPr>
          <w:t>aliaa@aucegypt.edu</w:t>
        </w:r>
      </w:hyperlink>
    </w:p>
    <w:p w:rsidR="00410038" w:rsidRDefault="00410038" w:rsidP="00410038">
      <w:pPr>
        <w:jc w:val="center"/>
        <w:rPr>
          <w:i/>
          <w:caps/>
        </w:rPr>
      </w:pPr>
    </w:p>
    <w:p w:rsidR="00410038" w:rsidRDefault="00410038" w:rsidP="004114F5">
      <w:pPr>
        <w:rPr>
          <w:b/>
          <w:caps/>
          <w:u w:val="single"/>
        </w:rPr>
      </w:pPr>
      <w:r w:rsidRPr="00CE104D">
        <w:rPr>
          <w:b/>
          <w:caps/>
          <w:u w:val="single"/>
        </w:rPr>
        <w:t>Education</w:t>
      </w:r>
    </w:p>
    <w:p w:rsidR="004114F5" w:rsidRPr="004114F5" w:rsidRDefault="004114F5" w:rsidP="004114F5">
      <w:pPr>
        <w:rPr>
          <w:b/>
          <w:caps/>
          <w:u w:val="single"/>
        </w:rPr>
      </w:pPr>
    </w:p>
    <w:p w:rsidR="00A729DC" w:rsidRDefault="00410038" w:rsidP="00120AC6">
      <w:pPr>
        <w:widowControl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Ph</w:t>
      </w:r>
      <w:r w:rsidR="00765854">
        <w:rPr>
          <w:b/>
          <w:bCs/>
          <w:snapToGrid w:val="0"/>
          <w:sz w:val="22"/>
          <w:szCs w:val="22"/>
        </w:rPr>
        <w:t>.</w:t>
      </w:r>
      <w:r>
        <w:rPr>
          <w:b/>
          <w:bCs/>
          <w:snapToGrid w:val="0"/>
          <w:sz w:val="22"/>
          <w:szCs w:val="22"/>
        </w:rPr>
        <w:t>D</w:t>
      </w:r>
      <w:r w:rsidR="00765854">
        <w:rPr>
          <w:b/>
          <w:bCs/>
          <w:snapToGrid w:val="0"/>
          <w:sz w:val="22"/>
          <w:szCs w:val="22"/>
        </w:rPr>
        <w:t>.</w:t>
      </w:r>
      <w:r w:rsidR="00A729DC">
        <w:rPr>
          <w:b/>
          <w:bCs/>
          <w:snapToGrid w:val="0"/>
          <w:sz w:val="22"/>
          <w:szCs w:val="22"/>
        </w:rPr>
        <w:t xml:space="preserve"> Management Sciences: Finance</w:t>
      </w:r>
      <w:r>
        <w:rPr>
          <w:b/>
          <w:bCs/>
          <w:snapToGrid w:val="0"/>
          <w:sz w:val="22"/>
          <w:szCs w:val="22"/>
        </w:rPr>
        <w:t xml:space="preserve"> </w:t>
      </w:r>
    </w:p>
    <w:p w:rsidR="002520A5" w:rsidRPr="00A729DC" w:rsidRDefault="00410038" w:rsidP="004114F5">
      <w:pPr>
        <w:widowControl w:val="0"/>
        <w:rPr>
          <w:b/>
          <w:bCs/>
          <w:snapToGrid w:val="0"/>
          <w:sz w:val="22"/>
          <w:szCs w:val="22"/>
        </w:rPr>
      </w:pPr>
      <w:r w:rsidRPr="00D61E8A">
        <w:rPr>
          <w:bCs/>
          <w:snapToGrid w:val="0"/>
          <w:sz w:val="22"/>
          <w:szCs w:val="22"/>
        </w:rPr>
        <w:t>ESADE Business School</w:t>
      </w:r>
      <w:r w:rsidR="008436F4">
        <w:rPr>
          <w:bCs/>
          <w:snapToGrid w:val="0"/>
          <w:sz w:val="22"/>
          <w:szCs w:val="22"/>
        </w:rPr>
        <w:t xml:space="preserve"> </w:t>
      </w:r>
      <w:r w:rsidR="008436F4" w:rsidRPr="008436F4">
        <w:rPr>
          <w:bCs/>
          <w:i/>
          <w:snapToGrid w:val="0"/>
          <w:sz w:val="22"/>
          <w:szCs w:val="22"/>
        </w:rPr>
        <w:t>AACSB Accredited</w:t>
      </w:r>
      <w:r w:rsidR="004114F5">
        <w:rPr>
          <w:bCs/>
          <w:snapToGrid w:val="0"/>
          <w:sz w:val="22"/>
          <w:szCs w:val="22"/>
        </w:rPr>
        <w:tab/>
      </w:r>
      <w:r w:rsidR="00D62155">
        <w:rPr>
          <w:bCs/>
          <w:snapToGrid w:val="0"/>
          <w:sz w:val="22"/>
          <w:szCs w:val="22"/>
        </w:rPr>
        <w:tab/>
      </w:r>
      <w:r w:rsidR="00D62155">
        <w:rPr>
          <w:bCs/>
          <w:snapToGrid w:val="0"/>
          <w:sz w:val="22"/>
          <w:szCs w:val="22"/>
        </w:rPr>
        <w:tab/>
      </w:r>
      <w:r w:rsidR="005D7268">
        <w:rPr>
          <w:bCs/>
          <w:snapToGrid w:val="0"/>
          <w:sz w:val="22"/>
          <w:szCs w:val="22"/>
        </w:rPr>
        <w:tab/>
      </w:r>
      <w:r w:rsidR="00EB1793">
        <w:rPr>
          <w:bCs/>
          <w:snapToGrid w:val="0"/>
          <w:sz w:val="22"/>
          <w:szCs w:val="22"/>
        </w:rPr>
        <w:t>May 2012</w:t>
      </w:r>
    </w:p>
    <w:p w:rsidR="00EB1793" w:rsidRDefault="00120AC6" w:rsidP="00EB1793">
      <w:pPr>
        <w:widowControl w:val="0"/>
        <w:ind w:firstLine="720"/>
        <w:rPr>
          <w:b/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Thesis </w:t>
      </w:r>
      <w:r w:rsidR="00493054">
        <w:rPr>
          <w:snapToGrid w:val="0"/>
          <w:sz w:val="22"/>
          <w:szCs w:val="22"/>
        </w:rPr>
        <w:t>Award:</w:t>
      </w:r>
      <w:r w:rsidR="00493054">
        <w:rPr>
          <w:snapToGrid w:val="0"/>
          <w:sz w:val="22"/>
          <w:szCs w:val="22"/>
        </w:rPr>
        <w:tab/>
        <w:t>-</w:t>
      </w:r>
      <w:r w:rsidR="00EB1793" w:rsidRPr="00493054">
        <w:rPr>
          <w:snapToGrid w:val="0"/>
          <w:sz w:val="22"/>
          <w:szCs w:val="22"/>
        </w:rPr>
        <w:t>Cum Laude</w:t>
      </w:r>
      <w:r w:rsidRPr="00493054">
        <w:rPr>
          <w:snapToGrid w:val="0"/>
          <w:sz w:val="22"/>
          <w:szCs w:val="22"/>
        </w:rPr>
        <w:t xml:space="preserve"> distinction</w:t>
      </w:r>
    </w:p>
    <w:p w:rsidR="00493054" w:rsidRPr="00493054" w:rsidRDefault="00493054" w:rsidP="00EB1793">
      <w:pPr>
        <w:widowControl w:val="0"/>
        <w:ind w:firstLine="720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  <w:t xml:space="preserve">           </w:t>
      </w:r>
      <w:r>
        <w:rPr>
          <w:b/>
          <w:bCs/>
          <w:snapToGrid w:val="0"/>
          <w:sz w:val="22"/>
          <w:szCs w:val="22"/>
        </w:rPr>
        <w:tab/>
        <w:t>-</w:t>
      </w:r>
      <w:r w:rsidRPr="00493054">
        <w:rPr>
          <w:snapToGrid w:val="0"/>
          <w:sz w:val="22"/>
          <w:szCs w:val="22"/>
        </w:rPr>
        <w:t>EDAMBA Thesis Competition Distinction</w:t>
      </w:r>
    </w:p>
    <w:p w:rsidR="00410038" w:rsidRPr="00B14ED8" w:rsidRDefault="00410038" w:rsidP="00EB1793">
      <w:pPr>
        <w:widowControl w:val="0"/>
        <w:ind w:firstLine="720"/>
        <w:rPr>
          <w:bCs/>
          <w:i/>
          <w:iCs/>
          <w:snapToGrid w:val="0"/>
          <w:sz w:val="22"/>
          <w:szCs w:val="22"/>
        </w:rPr>
      </w:pPr>
      <w:r w:rsidRPr="00D61E8A">
        <w:rPr>
          <w:snapToGrid w:val="0"/>
          <w:sz w:val="22"/>
          <w:szCs w:val="22"/>
        </w:rPr>
        <w:t xml:space="preserve">Area of Research: </w:t>
      </w:r>
      <w:r w:rsidRPr="00B14ED8">
        <w:rPr>
          <w:i/>
          <w:iCs/>
          <w:snapToGrid w:val="0"/>
          <w:sz w:val="22"/>
          <w:szCs w:val="22"/>
        </w:rPr>
        <w:t>International Finance and Multi-Market Trading</w:t>
      </w:r>
    </w:p>
    <w:p w:rsidR="005D7268" w:rsidRPr="00B14ED8" w:rsidRDefault="005D7268" w:rsidP="00646950">
      <w:pPr>
        <w:widowControl w:val="0"/>
        <w:ind w:firstLine="720"/>
        <w:rPr>
          <w:snapToGrid w:val="0"/>
          <w:sz w:val="22"/>
          <w:szCs w:val="22"/>
        </w:rPr>
      </w:pPr>
      <w:r w:rsidRPr="00B14ED8">
        <w:rPr>
          <w:snapToGrid w:val="0"/>
          <w:sz w:val="22"/>
          <w:szCs w:val="22"/>
        </w:rPr>
        <w:t xml:space="preserve">Honors: </w:t>
      </w:r>
      <w:r w:rsidRPr="00B14ED8">
        <w:rPr>
          <w:i/>
          <w:iCs/>
          <w:snapToGrid w:val="0"/>
          <w:sz w:val="22"/>
          <w:szCs w:val="22"/>
        </w:rPr>
        <w:t>Full Scholarship</w:t>
      </w:r>
    </w:p>
    <w:p w:rsidR="00410038" w:rsidRPr="00B14ED8" w:rsidRDefault="00B26257" w:rsidP="00B26257">
      <w:pPr>
        <w:widowControl w:val="0"/>
        <w:ind w:left="720"/>
        <w:rPr>
          <w:i/>
          <w:iCs/>
          <w:snapToGrid w:val="0"/>
          <w:sz w:val="22"/>
          <w:szCs w:val="22"/>
        </w:rPr>
      </w:pPr>
      <w:r w:rsidRPr="00B14ED8">
        <w:rPr>
          <w:snapToGrid w:val="0"/>
          <w:sz w:val="22"/>
          <w:szCs w:val="22"/>
        </w:rPr>
        <w:t xml:space="preserve">Title of Thesis: </w:t>
      </w:r>
      <w:r w:rsidRPr="00B14ED8">
        <w:rPr>
          <w:i/>
          <w:iCs/>
          <w:snapToGrid w:val="0"/>
          <w:sz w:val="22"/>
          <w:szCs w:val="22"/>
        </w:rPr>
        <w:t>The Pricing Behavior of Depository Receipts: Empirical Evidence from Emerging Markets</w:t>
      </w:r>
    </w:p>
    <w:p w:rsidR="00410038" w:rsidRDefault="00410038" w:rsidP="00410038">
      <w:pPr>
        <w:widowControl w:val="0"/>
        <w:rPr>
          <w:b/>
          <w:bCs/>
          <w:snapToGrid w:val="0"/>
          <w:sz w:val="22"/>
          <w:szCs w:val="22"/>
        </w:rPr>
      </w:pPr>
    </w:p>
    <w:p w:rsidR="005D7268" w:rsidRDefault="00410038" w:rsidP="00410038">
      <w:pPr>
        <w:widowControl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Master of Research (MRes)</w:t>
      </w:r>
    </w:p>
    <w:p w:rsidR="00410038" w:rsidRDefault="00410038" w:rsidP="00B97C19">
      <w:pPr>
        <w:widowControl w:val="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E</w:t>
      </w:r>
      <w:r w:rsidR="002F6F34">
        <w:rPr>
          <w:bCs/>
          <w:snapToGrid w:val="0"/>
          <w:sz w:val="22"/>
          <w:szCs w:val="22"/>
        </w:rPr>
        <w:t>SADE Business School</w:t>
      </w:r>
      <w:r w:rsidR="00B97C19">
        <w:rPr>
          <w:bCs/>
          <w:snapToGrid w:val="0"/>
          <w:sz w:val="22"/>
          <w:szCs w:val="22"/>
        </w:rPr>
        <w:tab/>
      </w:r>
      <w:r w:rsidR="002F6F34">
        <w:rPr>
          <w:bCs/>
          <w:snapToGrid w:val="0"/>
          <w:sz w:val="22"/>
          <w:szCs w:val="22"/>
        </w:rPr>
        <w:t xml:space="preserve"> </w:t>
      </w:r>
      <w:r w:rsidR="002F6F34">
        <w:rPr>
          <w:bCs/>
          <w:snapToGrid w:val="0"/>
          <w:sz w:val="22"/>
          <w:szCs w:val="22"/>
        </w:rPr>
        <w:tab/>
      </w:r>
      <w:r w:rsidR="002F6F34">
        <w:rPr>
          <w:bCs/>
          <w:snapToGrid w:val="0"/>
          <w:sz w:val="22"/>
          <w:szCs w:val="22"/>
        </w:rPr>
        <w:tab/>
      </w:r>
      <w:r w:rsidR="005D7268">
        <w:rPr>
          <w:bCs/>
          <w:snapToGrid w:val="0"/>
          <w:sz w:val="22"/>
          <w:szCs w:val="22"/>
        </w:rPr>
        <w:tab/>
      </w:r>
      <w:r w:rsidR="005D7268">
        <w:rPr>
          <w:bCs/>
          <w:snapToGrid w:val="0"/>
          <w:sz w:val="22"/>
          <w:szCs w:val="22"/>
        </w:rPr>
        <w:tab/>
      </w:r>
      <w:r w:rsidR="005D7268"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>Sept 2009</w:t>
      </w:r>
    </w:p>
    <w:p w:rsidR="00410038" w:rsidRPr="00B14ED8" w:rsidRDefault="00410038" w:rsidP="00410038">
      <w:pPr>
        <w:widowControl w:val="0"/>
        <w:ind w:firstLine="720"/>
        <w:rPr>
          <w:i/>
          <w:i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Area of Research: </w:t>
      </w:r>
      <w:r w:rsidRPr="00B14ED8">
        <w:rPr>
          <w:i/>
          <w:iCs/>
          <w:snapToGrid w:val="0"/>
          <w:sz w:val="22"/>
          <w:szCs w:val="22"/>
        </w:rPr>
        <w:t>International Finance and Multi-Market Trading</w:t>
      </w:r>
    </w:p>
    <w:p w:rsidR="00410038" w:rsidRPr="00B14ED8" w:rsidRDefault="00410038" w:rsidP="00410038">
      <w:pPr>
        <w:widowControl w:val="0"/>
        <w:ind w:firstLine="720"/>
        <w:rPr>
          <w:i/>
          <w:iCs/>
          <w:snapToGrid w:val="0"/>
          <w:sz w:val="22"/>
          <w:szCs w:val="22"/>
        </w:rPr>
      </w:pPr>
      <w:r w:rsidRPr="00B14ED8">
        <w:rPr>
          <w:snapToGrid w:val="0"/>
          <w:sz w:val="22"/>
          <w:szCs w:val="22"/>
        </w:rPr>
        <w:t xml:space="preserve">Honors: </w:t>
      </w:r>
      <w:r w:rsidRPr="00B14ED8">
        <w:rPr>
          <w:i/>
          <w:iCs/>
          <w:snapToGrid w:val="0"/>
          <w:sz w:val="22"/>
          <w:szCs w:val="22"/>
        </w:rPr>
        <w:t>Full Scholarship</w:t>
      </w:r>
      <w:r w:rsidR="00BE6B4B" w:rsidRPr="00B14ED8">
        <w:rPr>
          <w:i/>
          <w:iCs/>
          <w:snapToGrid w:val="0"/>
          <w:sz w:val="22"/>
          <w:szCs w:val="22"/>
        </w:rPr>
        <w:t xml:space="preserve"> (Citadel Capital Scholarship Fund)</w:t>
      </w:r>
    </w:p>
    <w:p w:rsidR="00410038" w:rsidRPr="00B14ED8" w:rsidRDefault="004662A2" w:rsidP="00410038">
      <w:pPr>
        <w:widowControl w:val="0"/>
        <w:ind w:firstLine="720"/>
        <w:rPr>
          <w:i/>
          <w:i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Grade: </w:t>
      </w:r>
      <w:r w:rsidRPr="00B14ED8">
        <w:rPr>
          <w:i/>
          <w:iCs/>
          <w:snapToGrid w:val="0"/>
          <w:sz w:val="22"/>
          <w:szCs w:val="22"/>
        </w:rPr>
        <w:t>9.5</w:t>
      </w:r>
      <w:r w:rsidR="00410038" w:rsidRPr="00B14ED8">
        <w:rPr>
          <w:i/>
          <w:iCs/>
          <w:snapToGrid w:val="0"/>
          <w:sz w:val="22"/>
          <w:szCs w:val="22"/>
        </w:rPr>
        <w:t>/10 Distinction</w:t>
      </w:r>
    </w:p>
    <w:p w:rsidR="00410038" w:rsidRPr="007D577D" w:rsidRDefault="00410038" w:rsidP="00410038">
      <w:pPr>
        <w:widowControl w:val="0"/>
        <w:rPr>
          <w:bCs/>
          <w:snapToGrid w:val="0"/>
          <w:sz w:val="22"/>
          <w:szCs w:val="22"/>
        </w:rPr>
      </w:pPr>
    </w:p>
    <w:p w:rsidR="005D7268" w:rsidRDefault="00410038" w:rsidP="00410038">
      <w:pPr>
        <w:widowControl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Masters o</w:t>
      </w:r>
      <w:r w:rsidR="005D7268">
        <w:rPr>
          <w:b/>
          <w:bCs/>
          <w:snapToGrid w:val="0"/>
          <w:sz w:val="22"/>
          <w:szCs w:val="22"/>
        </w:rPr>
        <w:t>f Business Administration (MBA)</w:t>
      </w:r>
    </w:p>
    <w:p w:rsidR="00410038" w:rsidRPr="00C36626" w:rsidRDefault="005D7268" w:rsidP="005D7268">
      <w:pPr>
        <w:widowControl w:val="0"/>
        <w:rPr>
          <w:snapToGrid w:val="0"/>
          <w:sz w:val="22"/>
          <w:szCs w:val="22"/>
        </w:rPr>
      </w:pPr>
      <w:r w:rsidRPr="005D7268">
        <w:rPr>
          <w:snapToGrid w:val="0"/>
          <w:sz w:val="22"/>
          <w:szCs w:val="22"/>
        </w:rPr>
        <w:t>The American University in Cairo</w:t>
      </w:r>
      <w:r w:rsidR="008436F4" w:rsidRPr="008436F4">
        <w:rPr>
          <w:bCs/>
          <w:i/>
          <w:snapToGrid w:val="0"/>
          <w:sz w:val="22"/>
          <w:szCs w:val="22"/>
        </w:rPr>
        <w:t xml:space="preserve"> AACSB Accredited</w:t>
      </w:r>
      <w:r>
        <w:rPr>
          <w:snapToGrid w:val="0"/>
          <w:sz w:val="22"/>
          <w:szCs w:val="22"/>
        </w:rPr>
        <w:tab/>
      </w:r>
      <w:r w:rsidR="002F6F34">
        <w:rPr>
          <w:snapToGrid w:val="0"/>
          <w:sz w:val="22"/>
          <w:szCs w:val="22"/>
        </w:rPr>
        <w:tab/>
      </w:r>
      <w:r w:rsidR="002F6F34">
        <w:rPr>
          <w:snapToGrid w:val="0"/>
          <w:sz w:val="22"/>
          <w:szCs w:val="22"/>
        </w:rPr>
        <w:tab/>
      </w:r>
      <w:r w:rsidR="00410038" w:rsidRPr="00C36626">
        <w:rPr>
          <w:snapToGrid w:val="0"/>
          <w:sz w:val="22"/>
          <w:szCs w:val="22"/>
        </w:rPr>
        <w:t>June 200</w:t>
      </w:r>
      <w:r w:rsidR="00410038">
        <w:rPr>
          <w:snapToGrid w:val="0"/>
          <w:sz w:val="22"/>
          <w:szCs w:val="22"/>
        </w:rPr>
        <w:t>5</w:t>
      </w:r>
    </w:p>
    <w:p w:rsidR="00410038" w:rsidRDefault="00410038" w:rsidP="00410038">
      <w:pPr>
        <w:widowControl w:val="0"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Specialization: Finance</w:t>
      </w:r>
    </w:p>
    <w:p w:rsidR="00410038" w:rsidRPr="0081293B" w:rsidRDefault="00410038" w:rsidP="005D7268">
      <w:pPr>
        <w:widowControl w:val="0"/>
        <w:ind w:firstLine="720"/>
        <w:rPr>
          <w:snapToGrid w:val="0"/>
          <w:sz w:val="22"/>
          <w:szCs w:val="22"/>
        </w:rPr>
      </w:pPr>
      <w:r w:rsidRPr="00374367">
        <w:rPr>
          <w:snapToGrid w:val="0"/>
          <w:sz w:val="22"/>
          <w:szCs w:val="22"/>
        </w:rPr>
        <w:t xml:space="preserve">Honors: </w:t>
      </w:r>
      <w:r w:rsidR="005D7268" w:rsidRPr="00374367">
        <w:rPr>
          <w:i/>
          <w:iCs/>
          <w:snapToGrid w:val="0"/>
          <w:sz w:val="22"/>
          <w:szCs w:val="22"/>
        </w:rPr>
        <w:t>Full Merit Scholarship</w:t>
      </w:r>
    </w:p>
    <w:p w:rsidR="00410038" w:rsidRPr="00C36626" w:rsidRDefault="00410038" w:rsidP="00410038">
      <w:pPr>
        <w:widowControl w:val="0"/>
        <w:ind w:firstLine="720"/>
        <w:rPr>
          <w:snapToGrid w:val="0"/>
          <w:sz w:val="22"/>
          <w:szCs w:val="22"/>
        </w:rPr>
      </w:pPr>
      <w:r w:rsidRPr="00C36626">
        <w:rPr>
          <w:snapToGrid w:val="0"/>
          <w:sz w:val="22"/>
          <w:szCs w:val="22"/>
        </w:rPr>
        <w:t xml:space="preserve">GPA: </w:t>
      </w:r>
      <w:r>
        <w:rPr>
          <w:snapToGrid w:val="0"/>
          <w:sz w:val="22"/>
          <w:szCs w:val="22"/>
        </w:rPr>
        <w:t>4.0</w:t>
      </w:r>
      <w:r w:rsidRPr="00C36626">
        <w:rPr>
          <w:snapToGrid w:val="0"/>
          <w:sz w:val="22"/>
          <w:szCs w:val="22"/>
        </w:rPr>
        <w:t xml:space="preserve">/4.0 </w:t>
      </w:r>
    </w:p>
    <w:p w:rsidR="00410038" w:rsidRDefault="00410038" w:rsidP="00410038">
      <w:pPr>
        <w:widowControl w:val="0"/>
        <w:rPr>
          <w:b/>
          <w:bCs/>
          <w:snapToGrid w:val="0"/>
          <w:sz w:val="22"/>
          <w:szCs w:val="22"/>
        </w:rPr>
      </w:pPr>
    </w:p>
    <w:p w:rsidR="005D7268" w:rsidRDefault="00410038" w:rsidP="00410038">
      <w:pPr>
        <w:widowControl w:val="0"/>
        <w:rPr>
          <w:snapToGrid w:val="0"/>
          <w:sz w:val="22"/>
          <w:szCs w:val="22"/>
        </w:rPr>
      </w:pPr>
      <w:r w:rsidRPr="00C36626">
        <w:rPr>
          <w:b/>
          <w:bCs/>
          <w:snapToGrid w:val="0"/>
          <w:sz w:val="22"/>
          <w:szCs w:val="22"/>
        </w:rPr>
        <w:t xml:space="preserve">Bachelor of </w:t>
      </w:r>
      <w:r w:rsidR="004114F5">
        <w:rPr>
          <w:b/>
          <w:bCs/>
          <w:snapToGrid w:val="0"/>
          <w:sz w:val="22"/>
          <w:szCs w:val="22"/>
        </w:rPr>
        <w:t>Business Administration (BBA</w:t>
      </w:r>
      <w:r>
        <w:rPr>
          <w:b/>
          <w:bCs/>
          <w:snapToGrid w:val="0"/>
          <w:sz w:val="22"/>
          <w:szCs w:val="22"/>
        </w:rPr>
        <w:t>)</w:t>
      </w:r>
    </w:p>
    <w:p w:rsidR="00410038" w:rsidRPr="00C36626" w:rsidRDefault="005D7268" w:rsidP="00410038">
      <w:pPr>
        <w:widowControl w:val="0"/>
        <w:rPr>
          <w:snapToGrid w:val="0"/>
          <w:sz w:val="22"/>
          <w:szCs w:val="22"/>
        </w:rPr>
      </w:pPr>
      <w:r w:rsidRPr="005D7268">
        <w:rPr>
          <w:snapToGrid w:val="0"/>
          <w:sz w:val="22"/>
          <w:szCs w:val="22"/>
        </w:rPr>
        <w:t>The American University in Cairo</w:t>
      </w:r>
      <w:r w:rsidR="008436F4">
        <w:rPr>
          <w:bCs/>
          <w:snapToGrid w:val="0"/>
          <w:sz w:val="22"/>
          <w:szCs w:val="22"/>
        </w:rPr>
        <w:tab/>
      </w:r>
      <w:r w:rsidR="008436F4"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 w:rsidR="002F6F34">
        <w:rPr>
          <w:snapToGrid w:val="0"/>
          <w:sz w:val="22"/>
          <w:szCs w:val="22"/>
        </w:rPr>
        <w:tab/>
      </w:r>
      <w:r w:rsidR="00410038">
        <w:rPr>
          <w:snapToGrid w:val="0"/>
          <w:sz w:val="22"/>
          <w:szCs w:val="22"/>
        </w:rPr>
        <w:tab/>
      </w:r>
      <w:r w:rsidR="00410038" w:rsidRPr="00C36626">
        <w:rPr>
          <w:snapToGrid w:val="0"/>
          <w:sz w:val="22"/>
          <w:szCs w:val="22"/>
        </w:rPr>
        <w:t xml:space="preserve"> June 2003</w:t>
      </w:r>
    </w:p>
    <w:p w:rsidR="00410038" w:rsidRPr="00C36626" w:rsidRDefault="00410038" w:rsidP="00410038">
      <w:pPr>
        <w:widowControl w:val="0"/>
        <w:ind w:left="720"/>
        <w:rPr>
          <w:snapToGrid w:val="0"/>
          <w:sz w:val="22"/>
          <w:szCs w:val="22"/>
        </w:rPr>
      </w:pPr>
      <w:r w:rsidRPr="00C36626">
        <w:rPr>
          <w:snapToGrid w:val="0"/>
          <w:sz w:val="22"/>
          <w:szCs w:val="22"/>
        </w:rPr>
        <w:t>Major: Business Administration</w:t>
      </w:r>
    </w:p>
    <w:p w:rsidR="00410038" w:rsidRDefault="00410038" w:rsidP="00410038">
      <w:pPr>
        <w:widowControl w:val="0"/>
        <w:ind w:firstLine="720"/>
        <w:rPr>
          <w:snapToGrid w:val="0"/>
          <w:sz w:val="22"/>
          <w:szCs w:val="22"/>
        </w:rPr>
      </w:pPr>
      <w:r w:rsidRPr="00C36626">
        <w:rPr>
          <w:snapToGrid w:val="0"/>
          <w:sz w:val="22"/>
          <w:szCs w:val="22"/>
        </w:rPr>
        <w:t>Specialization: Finance</w:t>
      </w:r>
    </w:p>
    <w:p w:rsidR="00410038" w:rsidRPr="00374367" w:rsidRDefault="00410038" w:rsidP="00AA5CF0">
      <w:pPr>
        <w:widowControl w:val="0"/>
        <w:ind w:firstLine="720"/>
        <w:rPr>
          <w:i/>
          <w:iCs/>
          <w:snapToGrid w:val="0"/>
          <w:sz w:val="22"/>
          <w:szCs w:val="22"/>
        </w:rPr>
      </w:pPr>
      <w:r w:rsidRPr="00374367">
        <w:rPr>
          <w:snapToGrid w:val="0"/>
          <w:sz w:val="22"/>
          <w:szCs w:val="22"/>
        </w:rPr>
        <w:t xml:space="preserve">Honors: </w:t>
      </w:r>
      <w:r w:rsidRPr="00374367">
        <w:rPr>
          <w:i/>
          <w:iCs/>
          <w:snapToGrid w:val="0"/>
          <w:sz w:val="22"/>
          <w:szCs w:val="22"/>
        </w:rPr>
        <w:t xml:space="preserve">Graduated </w:t>
      </w:r>
      <w:r w:rsidR="008436F4">
        <w:rPr>
          <w:i/>
          <w:iCs/>
          <w:snapToGrid w:val="0"/>
          <w:sz w:val="22"/>
          <w:szCs w:val="22"/>
        </w:rPr>
        <w:t>Summa cum laude</w:t>
      </w:r>
    </w:p>
    <w:p w:rsidR="00410038" w:rsidRPr="004114F5" w:rsidRDefault="00410038" w:rsidP="00AA5CF0">
      <w:pPr>
        <w:widowControl w:val="0"/>
        <w:ind w:firstLine="720"/>
        <w:rPr>
          <w:snapToGrid w:val="0"/>
          <w:sz w:val="22"/>
          <w:szCs w:val="22"/>
        </w:rPr>
      </w:pPr>
      <w:r w:rsidRPr="00C36626">
        <w:rPr>
          <w:snapToGrid w:val="0"/>
          <w:sz w:val="22"/>
          <w:szCs w:val="22"/>
        </w:rPr>
        <w:t xml:space="preserve">GPA: 3.93/4.0 </w:t>
      </w:r>
    </w:p>
    <w:p w:rsidR="00493054" w:rsidRDefault="00493054" w:rsidP="00410038">
      <w:pPr>
        <w:rPr>
          <w:b/>
          <w:caps/>
        </w:rPr>
      </w:pPr>
    </w:p>
    <w:p w:rsidR="00410038" w:rsidRPr="00CE104D" w:rsidRDefault="00410038" w:rsidP="00410038">
      <w:pPr>
        <w:rPr>
          <w:b/>
          <w:caps/>
          <w:u w:val="single"/>
        </w:rPr>
      </w:pPr>
      <w:r w:rsidRPr="00CE104D">
        <w:rPr>
          <w:b/>
          <w:caps/>
          <w:u w:val="single"/>
        </w:rPr>
        <w:t>Academic Work Experience</w:t>
      </w:r>
    </w:p>
    <w:p w:rsidR="00410038" w:rsidRDefault="00410038" w:rsidP="00410038">
      <w:pPr>
        <w:rPr>
          <w:b/>
        </w:rPr>
      </w:pPr>
    </w:p>
    <w:p w:rsidR="008436F4" w:rsidRDefault="008436F4" w:rsidP="00B7571B">
      <w:pPr>
        <w:ind w:left="720" w:hanging="720"/>
        <w:rPr>
          <w:b/>
          <w:bCs/>
        </w:rPr>
      </w:pPr>
      <w:r>
        <w:rPr>
          <w:b/>
          <w:bCs/>
        </w:rPr>
        <w:t>The American University in Cairo</w:t>
      </w:r>
    </w:p>
    <w:p w:rsidR="008436F4" w:rsidRDefault="008436F4" w:rsidP="00B7571B">
      <w:pPr>
        <w:ind w:left="720" w:hanging="720"/>
        <w:rPr>
          <w:b/>
          <w:bCs/>
        </w:rPr>
      </w:pPr>
      <w:r>
        <w:rPr>
          <w:b/>
          <w:bCs/>
        </w:rPr>
        <w:t>Department of Management</w:t>
      </w:r>
    </w:p>
    <w:p w:rsidR="008436F4" w:rsidRDefault="008436F4" w:rsidP="00B7571B">
      <w:pPr>
        <w:ind w:left="720" w:hanging="720"/>
        <w:rPr>
          <w:b/>
          <w:bCs/>
        </w:rPr>
      </w:pPr>
      <w:r>
        <w:rPr>
          <w:b/>
          <w:bCs/>
        </w:rPr>
        <w:t>School of Business</w:t>
      </w:r>
    </w:p>
    <w:p w:rsidR="008436F4" w:rsidRDefault="008436F4" w:rsidP="00B7571B">
      <w:pPr>
        <w:ind w:left="720" w:hanging="720"/>
        <w:rPr>
          <w:b/>
          <w:bCs/>
        </w:rPr>
      </w:pPr>
    </w:p>
    <w:p w:rsidR="008436F4" w:rsidRPr="00980023" w:rsidRDefault="00B7571B" w:rsidP="008436F4">
      <w:pPr>
        <w:ind w:left="720" w:hanging="720"/>
      </w:pPr>
      <w:r w:rsidRPr="00980023">
        <w:t>Associate Professor of Finance and C</w:t>
      </w:r>
      <w:r w:rsidR="008436F4" w:rsidRPr="00980023">
        <w:t>hair</w:t>
      </w:r>
      <w:r w:rsidR="008436F4" w:rsidRPr="00980023">
        <w:tab/>
      </w:r>
      <w:r w:rsidR="008436F4" w:rsidRPr="00980023">
        <w:tab/>
      </w:r>
      <w:r w:rsidR="008436F4" w:rsidRPr="00980023">
        <w:tab/>
      </w:r>
      <w:r w:rsidR="008436F4" w:rsidRPr="00980023">
        <w:tab/>
      </w:r>
      <w:r w:rsidR="008436F4" w:rsidRPr="00980023">
        <w:rPr>
          <w:snapToGrid w:val="0"/>
        </w:rPr>
        <w:t>July 2016-Present</w:t>
      </w:r>
    </w:p>
    <w:p w:rsidR="00B63BEE" w:rsidRPr="00980023" w:rsidRDefault="00B63BEE" w:rsidP="00B63BEE">
      <w:pPr>
        <w:rPr>
          <w:i/>
          <w:iCs/>
        </w:rPr>
      </w:pPr>
    </w:p>
    <w:p w:rsidR="008436F4" w:rsidRPr="00980023" w:rsidRDefault="008436F4" w:rsidP="008436F4">
      <w:pPr>
        <w:ind w:left="720" w:hanging="720"/>
      </w:pPr>
      <w:r w:rsidRPr="00980023">
        <w:t>Assistant Professor of Finance and Associate Chair</w:t>
      </w:r>
      <w:r w:rsidRPr="00980023">
        <w:tab/>
      </w:r>
      <w:r w:rsidRPr="00980023">
        <w:tab/>
      </w:r>
      <w:r w:rsidRPr="00980023">
        <w:tab/>
      </w:r>
      <w:r w:rsidRPr="00980023">
        <w:rPr>
          <w:snapToGrid w:val="0"/>
        </w:rPr>
        <w:t>July</w:t>
      </w:r>
      <w:r w:rsidR="00FA6B2E" w:rsidRPr="00980023">
        <w:rPr>
          <w:snapToGrid w:val="0"/>
        </w:rPr>
        <w:t xml:space="preserve"> </w:t>
      </w:r>
      <w:r w:rsidRPr="00980023">
        <w:rPr>
          <w:snapToGrid w:val="0"/>
        </w:rPr>
        <w:t>2013-June 2016</w:t>
      </w:r>
    </w:p>
    <w:p w:rsidR="008436F4" w:rsidRPr="00980023" w:rsidRDefault="008436F4" w:rsidP="008436F4">
      <w:pPr>
        <w:ind w:left="720" w:hanging="720"/>
      </w:pPr>
    </w:p>
    <w:p w:rsidR="008436F4" w:rsidRPr="00980023" w:rsidRDefault="008436F4" w:rsidP="008436F4">
      <w:pPr>
        <w:ind w:left="720" w:hanging="720"/>
      </w:pPr>
      <w:r w:rsidRPr="00980023">
        <w:t>Assistant Professor of Finance and Director of MSF</w:t>
      </w:r>
      <w:r w:rsidRPr="00980023">
        <w:tab/>
      </w:r>
      <w:r w:rsidRPr="00980023">
        <w:tab/>
      </w:r>
      <w:r w:rsidRPr="00980023">
        <w:tab/>
      </w:r>
      <w:r w:rsidRPr="00980023">
        <w:rPr>
          <w:snapToGrid w:val="0"/>
        </w:rPr>
        <w:t>July</w:t>
      </w:r>
      <w:r w:rsidR="00FA6B2E" w:rsidRPr="00980023">
        <w:rPr>
          <w:snapToGrid w:val="0"/>
        </w:rPr>
        <w:t xml:space="preserve"> </w:t>
      </w:r>
      <w:r w:rsidRPr="00980023">
        <w:rPr>
          <w:snapToGrid w:val="0"/>
        </w:rPr>
        <w:t>2011</w:t>
      </w:r>
      <w:r w:rsidR="004767D8" w:rsidRPr="00980023">
        <w:rPr>
          <w:snapToGrid w:val="0"/>
        </w:rPr>
        <w:t>-</w:t>
      </w:r>
      <w:r w:rsidRPr="00980023">
        <w:rPr>
          <w:snapToGrid w:val="0"/>
        </w:rPr>
        <w:t>June2013</w:t>
      </w:r>
    </w:p>
    <w:p w:rsidR="008436F4" w:rsidRPr="00980023" w:rsidRDefault="008436F4" w:rsidP="008436F4">
      <w:pPr>
        <w:rPr>
          <w:b/>
          <w:bCs/>
        </w:rPr>
      </w:pPr>
    </w:p>
    <w:p w:rsidR="00B42C10" w:rsidRPr="00980023" w:rsidRDefault="008436F4" w:rsidP="00B42C10">
      <w:pPr>
        <w:rPr>
          <w:bCs/>
        </w:rPr>
      </w:pPr>
      <w:r w:rsidRPr="00980023">
        <w:rPr>
          <w:bCs/>
        </w:rPr>
        <w:t xml:space="preserve">Adjunct </w:t>
      </w:r>
      <w:r w:rsidR="008B33A6" w:rsidRPr="00980023">
        <w:rPr>
          <w:bCs/>
        </w:rPr>
        <w:t xml:space="preserve">Finance </w:t>
      </w:r>
      <w:r w:rsidRPr="00980023">
        <w:rPr>
          <w:bCs/>
        </w:rPr>
        <w:t>Faculty</w:t>
      </w:r>
      <w:r w:rsidR="00B42C10" w:rsidRPr="00980023">
        <w:rPr>
          <w:bCs/>
        </w:rPr>
        <w:tab/>
      </w:r>
      <w:r w:rsidR="00B42C10" w:rsidRPr="00980023">
        <w:rPr>
          <w:bCs/>
        </w:rPr>
        <w:tab/>
      </w:r>
      <w:r w:rsidR="00B42C10" w:rsidRPr="00980023">
        <w:rPr>
          <w:bCs/>
        </w:rPr>
        <w:tab/>
      </w:r>
      <w:r w:rsidR="00B42C10" w:rsidRPr="00980023">
        <w:rPr>
          <w:bCs/>
        </w:rPr>
        <w:tab/>
      </w:r>
      <w:r w:rsidR="00B42C10" w:rsidRPr="00980023">
        <w:rPr>
          <w:bCs/>
        </w:rPr>
        <w:tab/>
      </w:r>
      <w:r w:rsidR="00B42C10" w:rsidRPr="00980023">
        <w:rPr>
          <w:bCs/>
        </w:rPr>
        <w:tab/>
      </w:r>
      <w:r w:rsidR="00B42C10" w:rsidRPr="00980023">
        <w:rPr>
          <w:snapToGrid w:val="0"/>
        </w:rPr>
        <w:t>June 2007-June 2011</w:t>
      </w:r>
    </w:p>
    <w:p w:rsidR="008436F4" w:rsidRPr="00980023" w:rsidRDefault="008436F4" w:rsidP="008436F4">
      <w:pPr>
        <w:rPr>
          <w:b/>
          <w:bCs/>
        </w:rPr>
      </w:pPr>
      <w:r w:rsidRPr="00980023">
        <w:rPr>
          <w:bCs/>
        </w:rPr>
        <w:t xml:space="preserve"> </w:t>
      </w:r>
    </w:p>
    <w:p w:rsidR="008B33A6" w:rsidRPr="00980023" w:rsidRDefault="008B33A6" w:rsidP="008B33A6">
      <w:pPr>
        <w:rPr>
          <w:bCs/>
        </w:rPr>
      </w:pPr>
      <w:r w:rsidRPr="00980023">
        <w:rPr>
          <w:bCs/>
        </w:rPr>
        <w:t>Manager, Financial Services Center</w:t>
      </w:r>
      <w:r w:rsidRPr="00980023">
        <w:rPr>
          <w:bCs/>
        </w:rPr>
        <w:tab/>
      </w:r>
      <w:r w:rsidRPr="00980023">
        <w:rPr>
          <w:bCs/>
        </w:rPr>
        <w:tab/>
      </w:r>
      <w:r w:rsidRPr="00980023">
        <w:rPr>
          <w:bCs/>
        </w:rPr>
        <w:tab/>
      </w:r>
      <w:r w:rsidRPr="00980023">
        <w:rPr>
          <w:bCs/>
        </w:rPr>
        <w:tab/>
      </w:r>
      <w:r w:rsidRPr="00980023">
        <w:rPr>
          <w:bCs/>
        </w:rPr>
        <w:tab/>
        <w:t>July 2006-June 2008</w:t>
      </w:r>
    </w:p>
    <w:p w:rsidR="008B33A6" w:rsidRPr="00980023" w:rsidRDefault="008B33A6" w:rsidP="008B33A6">
      <w:pPr>
        <w:rPr>
          <w:bCs/>
        </w:rPr>
      </w:pPr>
    </w:p>
    <w:p w:rsidR="008B33A6" w:rsidRPr="00980023" w:rsidRDefault="008B33A6" w:rsidP="008B33A6">
      <w:pPr>
        <w:rPr>
          <w:bCs/>
        </w:rPr>
      </w:pPr>
      <w:r w:rsidRPr="00980023">
        <w:rPr>
          <w:bCs/>
        </w:rPr>
        <w:t>Research Associate</w:t>
      </w:r>
      <w:r w:rsidRPr="00980023">
        <w:rPr>
          <w:snapToGrid w:val="0"/>
        </w:rPr>
        <w:t xml:space="preserve"> </w:t>
      </w:r>
      <w:r w:rsidRPr="00980023">
        <w:rPr>
          <w:snapToGrid w:val="0"/>
        </w:rPr>
        <w:tab/>
      </w:r>
      <w:r w:rsidRPr="00980023">
        <w:rPr>
          <w:snapToGrid w:val="0"/>
        </w:rPr>
        <w:tab/>
      </w:r>
      <w:r w:rsidRPr="00980023">
        <w:rPr>
          <w:snapToGrid w:val="0"/>
        </w:rPr>
        <w:tab/>
      </w:r>
      <w:r w:rsidRPr="00980023">
        <w:rPr>
          <w:snapToGrid w:val="0"/>
        </w:rPr>
        <w:tab/>
      </w:r>
      <w:r w:rsidRPr="00980023">
        <w:rPr>
          <w:snapToGrid w:val="0"/>
        </w:rPr>
        <w:tab/>
      </w:r>
      <w:r w:rsidRPr="00980023">
        <w:rPr>
          <w:snapToGrid w:val="0"/>
        </w:rPr>
        <w:tab/>
      </w:r>
      <w:r w:rsidRPr="00980023">
        <w:rPr>
          <w:snapToGrid w:val="0"/>
        </w:rPr>
        <w:tab/>
        <w:t>Jan2005-June 2006</w:t>
      </w:r>
    </w:p>
    <w:p w:rsidR="008B33A6" w:rsidRPr="00980023" w:rsidRDefault="008B33A6" w:rsidP="008436F4">
      <w:pPr>
        <w:rPr>
          <w:b/>
          <w:bCs/>
        </w:rPr>
      </w:pPr>
    </w:p>
    <w:p w:rsidR="008B33A6" w:rsidRPr="00980023" w:rsidRDefault="008B33A6" w:rsidP="008436F4">
      <w:pPr>
        <w:rPr>
          <w:bCs/>
        </w:rPr>
      </w:pPr>
      <w:r w:rsidRPr="00980023">
        <w:rPr>
          <w:bCs/>
        </w:rPr>
        <w:t>Teaching Associate</w:t>
      </w:r>
      <w:r w:rsidRPr="00980023">
        <w:rPr>
          <w:bCs/>
        </w:rPr>
        <w:tab/>
      </w:r>
      <w:r w:rsidRPr="00980023">
        <w:rPr>
          <w:b/>
          <w:bCs/>
        </w:rPr>
        <w:tab/>
      </w:r>
      <w:r w:rsidRPr="00980023">
        <w:rPr>
          <w:b/>
          <w:bCs/>
        </w:rPr>
        <w:tab/>
      </w:r>
      <w:r w:rsidRPr="00980023">
        <w:rPr>
          <w:b/>
          <w:bCs/>
        </w:rPr>
        <w:tab/>
      </w:r>
      <w:r w:rsidRPr="00980023">
        <w:rPr>
          <w:b/>
          <w:bCs/>
        </w:rPr>
        <w:tab/>
      </w:r>
      <w:r w:rsidRPr="00980023">
        <w:rPr>
          <w:b/>
          <w:bCs/>
        </w:rPr>
        <w:tab/>
      </w:r>
      <w:r w:rsidRPr="00980023">
        <w:rPr>
          <w:b/>
          <w:bCs/>
        </w:rPr>
        <w:tab/>
      </w:r>
      <w:r w:rsidRPr="00980023">
        <w:rPr>
          <w:bCs/>
        </w:rPr>
        <w:t>Jan2004-Dec2005</w:t>
      </w:r>
    </w:p>
    <w:p w:rsidR="000A4078" w:rsidRDefault="000A4078" w:rsidP="00410038">
      <w:pPr>
        <w:rPr>
          <w:b/>
          <w:caps/>
        </w:rPr>
      </w:pPr>
    </w:p>
    <w:p w:rsidR="008B33A6" w:rsidRDefault="008B33A6" w:rsidP="00410038">
      <w:pPr>
        <w:rPr>
          <w:b/>
          <w:caps/>
          <w:u w:val="single"/>
        </w:rPr>
      </w:pPr>
      <w:r>
        <w:rPr>
          <w:b/>
          <w:caps/>
          <w:u w:val="single"/>
        </w:rPr>
        <w:t>Teaching Experience</w:t>
      </w:r>
    </w:p>
    <w:p w:rsidR="008B33A6" w:rsidRDefault="008B33A6" w:rsidP="008B33A6">
      <w:pPr>
        <w:rPr>
          <w:i/>
          <w:iCs/>
        </w:rPr>
      </w:pPr>
    </w:p>
    <w:p w:rsidR="008B33A6" w:rsidRDefault="008B33A6" w:rsidP="008B33A6">
      <w:pPr>
        <w:rPr>
          <w:i/>
          <w:iCs/>
        </w:rPr>
      </w:pPr>
      <w:r>
        <w:rPr>
          <w:i/>
          <w:iCs/>
        </w:rPr>
        <w:t>Courses Designed and Taught</w:t>
      </w:r>
      <w:r w:rsidRPr="004114F5">
        <w:rPr>
          <w:i/>
          <w:iCs/>
        </w:rPr>
        <w:t xml:space="preserve"> </w:t>
      </w:r>
    </w:p>
    <w:p w:rsidR="008B33A6" w:rsidRPr="004114F5" w:rsidRDefault="008B33A6" w:rsidP="008B33A6">
      <w:pPr>
        <w:ind w:left="720"/>
        <w:rPr>
          <w:i/>
          <w:iCs/>
        </w:rPr>
      </w:pPr>
      <w:r>
        <w:rPr>
          <w:b/>
          <w:bCs/>
        </w:rPr>
        <w:t xml:space="preserve">Undergraduate: </w:t>
      </w:r>
      <w:r w:rsidRPr="001322A7">
        <w:t xml:space="preserve">Business Finance, </w:t>
      </w:r>
      <w:r>
        <w:t>Investment Analysis, Corporate Finance, Portfolio Theory and its Applications, International Finance</w:t>
      </w:r>
    </w:p>
    <w:p w:rsidR="008B33A6" w:rsidRDefault="008B33A6" w:rsidP="008B33A6">
      <w:pPr>
        <w:ind w:left="720"/>
        <w:rPr>
          <w:b/>
          <w:bCs/>
        </w:rPr>
      </w:pPr>
    </w:p>
    <w:p w:rsidR="008B33A6" w:rsidRPr="00841F49" w:rsidRDefault="008B33A6" w:rsidP="008B33A6">
      <w:pPr>
        <w:ind w:left="720"/>
      </w:pPr>
      <w:r>
        <w:rPr>
          <w:b/>
          <w:bCs/>
        </w:rPr>
        <w:t>Graduate:</w:t>
      </w:r>
      <w:r>
        <w:t xml:space="preserve"> Financial Management, Applied Financial Econometrics, Financial Modeling</w:t>
      </w:r>
      <w:r>
        <w:rPr>
          <w:bCs/>
        </w:rPr>
        <w:t>.</w:t>
      </w:r>
    </w:p>
    <w:p w:rsidR="00C055DE" w:rsidRPr="00D91B55" w:rsidRDefault="00C055DE" w:rsidP="008B33A6">
      <w:pPr>
        <w:rPr>
          <w:bCs/>
        </w:rPr>
      </w:pPr>
    </w:p>
    <w:p w:rsidR="00F074DB" w:rsidRPr="00CE104D" w:rsidRDefault="00F074DB" w:rsidP="00F074DB">
      <w:pPr>
        <w:rPr>
          <w:iCs/>
          <w:u w:val="single"/>
        </w:rPr>
      </w:pPr>
      <w:r w:rsidRPr="00CE104D">
        <w:rPr>
          <w:b/>
          <w:caps/>
          <w:u w:val="single"/>
        </w:rPr>
        <w:t>intellectual contributions</w:t>
      </w:r>
    </w:p>
    <w:p w:rsidR="00F074DB" w:rsidRDefault="00F074DB" w:rsidP="00F074DB">
      <w:pPr>
        <w:pStyle w:val="Heading2"/>
        <w:rPr>
          <w:u w:val="single"/>
        </w:rPr>
      </w:pPr>
    </w:p>
    <w:p w:rsidR="00F074DB" w:rsidRPr="00CE104D" w:rsidRDefault="00F074DB" w:rsidP="00CE104D">
      <w:pPr>
        <w:pStyle w:val="Heading2"/>
        <w:numPr>
          <w:ilvl w:val="0"/>
          <w:numId w:val="9"/>
        </w:numPr>
      </w:pPr>
      <w:r w:rsidRPr="00CE104D">
        <w:t>Published and Forthcoming Articles in Refereed Journals</w:t>
      </w:r>
    </w:p>
    <w:p w:rsidR="00F074DB" w:rsidRDefault="00F074DB" w:rsidP="00F074DB">
      <w:pPr>
        <w:widowControl w:val="0"/>
        <w:ind w:right="720"/>
        <w:jc w:val="both"/>
      </w:pPr>
    </w:p>
    <w:p w:rsidR="00D37448" w:rsidRPr="00ED2E46" w:rsidRDefault="001032A6" w:rsidP="00D37448">
      <w:r>
        <w:t xml:space="preserve">Aliaa Bassiouny and Eskandar Tooma. </w:t>
      </w:r>
      <w:r w:rsidR="00D37448">
        <w:t>“</w:t>
      </w:r>
      <w:r w:rsidR="00D37448" w:rsidRPr="00D37448">
        <w:t>Trading better versus making more: Evidence from an Emerging Market</w:t>
      </w:r>
      <w:r w:rsidR="00D37448">
        <w:t>”</w:t>
      </w:r>
      <w:r w:rsidR="00D37448" w:rsidRPr="00D37448">
        <w:rPr>
          <w:i/>
          <w:iCs/>
        </w:rPr>
        <w:t xml:space="preserve"> </w:t>
      </w:r>
      <w:r w:rsidR="00D37448" w:rsidRPr="009C39F9">
        <w:rPr>
          <w:i/>
          <w:iCs/>
        </w:rPr>
        <w:t>Emerging Markets Finance and Trade</w:t>
      </w:r>
      <w:r w:rsidR="0088424F">
        <w:t>”</w:t>
      </w:r>
      <w:r w:rsidR="009E1333">
        <w:t xml:space="preserve">, </w:t>
      </w:r>
      <w:r w:rsidR="00D37448" w:rsidRPr="00D37448">
        <w:rPr>
          <w:i/>
          <w:iCs/>
        </w:rPr>
        <w:t>forthcomin</w:t>
      </w:r>
      <w:r w:rsidR="00D37448">
        <w:t>g</w:t>
      </w:r>
      <w:r w:rsidR="00917011">
        <w:t xml:space="preserve"> </w:t>
      </w:r>
      <w:r w:rsidR="00917011" w:rsidRPr="00083A38">
        <w:rPr>
          <w:i/>
          <w:iCs/>
        </w:rPr>
        <w:t>2016</w:t>
      </w:r>
      <w:r w:rsidR="00D37448">
        <w:rPr>
          <w:i/>
        </w:rPr>
        <w:t xml:space="preserve">. </w:t>
      </w:r>
      <w:r w:rsidR="00D37448">
        <w:rPr>
          <w:i/>
          <w:iCs/>
        </w:rPr>
        <w:t xml:space="preserve">(Thomson Reuters JCR Indexed Journal with impact factor). </w:t>
      </w:r>
    </w:p>
    <w:p w:rsidR="001032A6" w:rsidRDefault="001032A6" w:rsidP="008839CA"/>
    <w:p w:rsidR="00C677A9" w:rsidRPr="00C677A9" w:rsidRDefault="00C677A9" w:rsidP="008839CA">
      <w:r>
        <w:t xml:space="preserve">Aliaa Bassiouny “Determinants of Intraday Return and Volatility of Argentinean ADRs” </w:t>
      </w:r>
      <w:r w:rsidRPr="00C90841">
        <w:rPr>
          <w:i/>
          <w:iCs/>
        </w:rPr>
        <w:t>International Research Journal of Finance and Economics</w:t>
      </w:r>
      <w:r>
        <w:rPr>
          <w:i/>
          <w:iCs/>
        </w:rPr>
        <w:t>,</w:t>
      </w:r>
      <w:r w:rsidR="008839CA">
        <w:rPr>
          <w:i/>
          <w:iCs/>
        </w:rPr>
        <w:t xml:space="preserve"> </w:t>
      </w:r>
      <w:r w:rsidR="008839CA">
        <w:t>March</w:t>
      </w:r>
      <w:r>
        <w:rPr>
          <w:i/>
          <w:iCs/>
        </w:rPr>
        <w:t xml:space="preserve"> </w:t>
      </w:r>
      <w:r w:rsidR="008839CA">
        <w:t xml:space="preserve">2015 Issue (131), pages 20-28. </w:t>
      </w:r>
      <w:r>
        <w:t xml:space="preserve"> </w:t>
      </w:r>
    </w:p>
    <w:p w:rsidR="00C677A9" w:rsidRDefault="00C677A9" w:rsidP="00D62155"/>
    <w:p w:rsidR="005D7268" w:rsidRPr="00D62155" w:rsidRDefault="005D7268" w:rsidP="00D62155">
      <w:pPr>
        <w:rPr>
          <w:i/>
        </w:rPr>
      </w:pPr>
      <w:r>
        <w:t xml:space="preserve">Aliaa Bassiouny </w:t>
      </w:r>
      <w:r w:rsidRPr="005D7268">
        <w:rPr>
          <w:rFonts w:asciiTheme="majorBidi" w:hAnsiTheme="majorBidi" w:cstheme="majorBidi"/>
        </w:rPr>
        <w:t>“The pricing behavior of depository-receipts: A survey of mechanics and empirical evidence</w:t>
      </w:r>
      <w:r>
        <w:rPr>
          <w:rFonts w:asciiTheme="majorBidi" w:hAnsiTheme="majorBidi" w:cstheme="majorBidi"/>
        </w:rPr>
        <w:t xml:space="preserve">” </w:t>
      </w:r>
      <w:r w:rsidR="009C39F9" w:rsidRPr="009C39F9">
        <w:rPr>
          <w:i/>
          <w:iCs/>
        </w:rPr>
        <w:t>Interdisciplinary Journal of Research in Business</w:t>
      </w:r>
      <w:r w:rsidR="00FD7BC2">
        <w:rPr>
          <w:i/>
          <w:iCs/>
        </w:rPr>
        <w:t xml:space="preserve">, </w:t>
      </w:r>
      <w:r w:rsidR="000111D8" w:rsidRPr="000111D8">
        <w:t xml:space="preserve">December </w:t>
      </w:r>
      <w:r w:rsidR="009C39F9" w:rsidRPr="00D62155">
        <w:rPr>
          <w:iCs/>
        </w:rPr>
        <w:t>2014</w:t>
      </w:r>
      <w:r w:rsidR="00D62155">
        <w:rPr>
          <w:iCs/>
        </w:rPr>
        <w:t xml:space="preserve">, Vol </w:t>
      </w:r>
      <w:r w:rsidR="00D62155" w:rsidRPr="00D62155">
        <w:rPr>
          <w:iCs/>
        </w:rPr>
        <w:t xml:space="preserve">3 (9), </w:t>
      </w:r>
      <w:r w:rsidR="00D62155">
        <w:rPr>
          <w:iCs/>
        </w:rPr>
        <w:t xml:space="preserve">pages </w:t>
      </w:r>
      <w:r w:rsidR="00D62155" w:rsidRPr="00D62155">
        <w:rPr>
          <w:iCs/>
        </w:rPr>
        <w:t>74-83</w:t>
      </w:r>
      <w:r w:rsidR="00D62155">
        <w:rPr>
          <w:iCs/>
        </w:rPr>
        <w:t xml:space="preserve">. </w:t>
      </w:r>
    </w:p>
    <w:p w:rsidR="005D7268" w:rsidRDefault="005D7268" w:rsidP="00C254A7"/>
    <w:p w:rsidR="009C39F9" w:rsidRPr="00ED2E46" w:rsidRDefault="009C39F9" w:rsidP="00004757">
      <w:r>
        <w:t>Aliaa Bassiouny and Eskandar Tooma “</w:t>
      </w:r>
      <w:r>
        <w:rPr>
          <w:rFonts w:asciiTheme="majorBidi" w:hAnsiTheme="majorBidi" w:cstheme="majorBidi"/>
        </w:rPr>
        <w:t xml:space="preserve">The effect of political uprisings on the location of price discovery: Evidence from Egyptian cross-listed equities” </w:t>
      </w:r>
      <w:r w:rsidRPr="009C39F9">
        <w:rPr>
          <w:i/>
          <w:iCs/>
        </w:rPr>
        <w:t>Emerging Markets Finance and Trade</w:t>
      </w:r>
      <w:r>
        <w:t xml:space="preserve">, </w:t>
      </w:r>
      <w:r w:rsidR="000420C1" w:rsidRPr="000420C1">
        <w:t>September 2014, Vol. 50, No. 5, pages 113–127</w:t>
      </w:r>
      <w:r>
        <w:rPr>
          <w:i/>
        </w:rPr>
        <w:t xml:space="preserve">. </w:t>
      </w:r>
      <w:r>
        <w:rPr>
          <w:i/>
          <w:iCs/>
        </w:rPr>
        <w:t xml:space="preserve">(Thomson Reuters JCR Indexed Journal with impact factor). </w:t>
      </w:r>
    </w:p>
    <w:p w:rsidR="009C39F9" w:rsidRDefault="009C39F9" w:rsidP="005D7268"/>
    <w:p w:rsidR="005D7268" w:rsidRPr="005D7268" w:rsidRDefault="005D7268" w:rsidP="005D7268">
      <w:pPr>
        <w:rPr>
          <w:rFonts w:asciiTheme="majorBidi" w:hAnsiTheme="majorBidi" w:cstheme="majorBidi"/>
        </w:rPr>
      </w:pPr>
      <w:r>
        <w:t>Aliaa Bassiouny and Amira Ragab “</w:t>
      </w:r>
      <w:hyperlink r:id="rId9" w:history="1">
        <w:r w:rsidRPr="005D7268">
          <w:rPr>
            <w:rFonts w:asciiTheme="majorBidi" w:hAnsiTheme="majorBidi" w:cstheme="majorBidi"/>
          </w:rPr>
          <w:t>Testing Short-Term Over/Underreaction Hypothesis: Empirical Evidence from the Egyptian Exchange</w:t>
        </w:r>
      </w:hyperlink>
      <w:r>
        <w:rPr>
          <w:rFonts w:asciiTheme="majorBidi" w:hAnsiTheme="majorBidi" w:cstheme="majorBidi"/>
        </w:rPr>
        <w:t xml:space="preserve">” </w:t>
      </w:r>
      <w:r w:rsidRPr="009C39F9">
        <w:rPr>
          <w:i/>
          <w:iCs/>
        </w:rPr>
        <w:t>Journal of Applied Finance &amp; Banking</w:t>
      </w:r>
      <w:r w:rsidR="009C39F9" w:rsidRPr="009C39F9">
        <w:t xml:space="preserve">, </w:t>
      </w:r>
      <w:r w:rsidR="000111D8">
        <w:t xml:space="preserve">July 2014, </w:t>
      </w:r>
      <w:r w:rsidR="009C39F9" w:rsidRPr="009C39F9">
        <w:t xml:space="preserve">Vol 4, Issue 5, pages 83-94. </w:t>
      </w:r>
    </w:p>
    <w:p w:rsidR="00C254A7" w:rsidRDefault="00C254A7" w:rsidP="00F074DB">
      <w:pPr>
        <w:widowControl w:val="0"/>
        <w:ind w:right="720"/>
        <w:jc w:val="both"/>
      </w:pPr>
    </w:p>
    <w:p w:rsidR="00F074DB" w:rsidRPr="00ED2E46" w:rsidRDefault="00D62155" w:rsidP="00D62155">
      <w:pPr>
        <w:widowControl w:val="0"/>
        <w:ind w:right="720"/>
        <w:jc w:val="both"/>
      </w:pPr>
      <w:r>
        <w:t xml:space="preserve">Carmen Ansotegui, Aliaa Bassiouny and </w:t>
      </w:r>
      <w:r w:rsidR="00F074DB">
        <w:t xml:space="preserve">Eskandar Tooma “The Proof is in the Pudding: Arbitrage is Possible in Limited Markets”, </w:t>
      </w:r>
      <w:r w:rsidR="00F074DB">
        <w:rPr>
          <w:i/>
        </w:rPr>
        <w:t>Journal of International Financial Markets, Institutions and Money</w:t>
      </w:r>
      <w:r w:rsidR="005D7268" w:rsidRPr="005D7268">
        <w:t xml:space="preserve"> </w:t>
      </w:r>
      <w:r w:rsidR="005D7268">
        <w:t xml:space="preserve">Issue </w:t>
      </w:r>
      <w:r w:rsidR="005D7268" w:rsidRPr="00FC5199">
        <w:t>23</w:t>
      </w:r>
      <w:r w:rsidR="005D7268">
        <w:t xml:space="preserve">, February 2013. </w:t>
      </w:r>
      <w:r w:rsidR="00F074DB">
        <w:rPr>
          <w:i/>
        </w:rPr>
        <w:t xml:space="preserve"> (ELSEVIER</w:t>
      </w:r>
      <w:r w:rsidR="005D7268">
        <w:rPr>
          <w:i/>
        </w:rPr>
        <w:t xml:space="preserve"> and </w:t>
      </w:r>
      <w:r w:rsidR="005D7268">
        <w:rPr>
          <w:i/>
          <w:iCs/>
        </w:rPr>
        <w:t>Thomson Reuters JCR Indexed Journal with impact factor)</w:t>
      </w:r>
      <w:r w:rsidR="005D7268">
        <w:rPr>
          <w:i/>
        </w:rPr>
        <w:t xml:space="preserve">. </w:t>
      </w:r>
    </w:p>
    <w:p w:rsidR="00F074DB" w:rsidRDefault="00F074DB" w:rsidP="00F074DB">
      <w:pPr>
        <w:widowControl w:val="0"/>
        <w:ind w:right="720"/>
        <w:jc w:val="both"/>
      </w:pPr>
    </w:p>
    <w:p w:rsidR="00F074DB" w:rsidRPr="00120AC6" w:rsidRDefault="00D62155" w:rsidP="005D7268">
      <w:pPr>
        <w:widowControl w:val="0"/>
        <w:ind w:right="720"/>
        <w:jc w:val="both"/>
      </w:pPr>
      <w:r>
        <w:t>Carmen Ansotegui, Aliaa Bassiouny and Eskandar Tooma</w:t>
      </w:r>
      <w:r w:rsidR="00F074DB">
        <w:t xml:space="preserve"> “An Investigation of Intraday Price Discovery in Cross-Listed in Emerging Market Equities” </w:t>
      </w:r>
      <w:r w:rsidR="00F074DB">
        <w:rPr>
          <w:i/>
          <w:iCs/>
        </w:rPr>
        <w:t>Investment Analysts Journal</w:t>
      </w:r>
      <w:r w:rsidR="00004757">
        <w:rPr>
          <w:i/>
          <w:iCs/>
        </w:rPr>
        <w:t xml:space="preserve"> </w:t>
      </w:r>
      <w:r w:rsidR="00F074DB">
        <w:t xml:space="preserve"># 77 May 2013. </w:t>
      </w:r>
      <w:r w:rsidR="005D7268">
        <w:rPr>
          <w:i/>
          <w:iCs/>
        </w:rPr>
        <w:t xml:space="preserve">(Thomson Reuters JCR Indexed Journal with impact factor). </w:t>
      </w:r>
    </w:p>
    <w:p w:rsidR="00F074DB" w:rsidRDefault="00F074DB" w:rsidP="00F074DB">
      <w:pPr>
        <w:widowControl w:val="0"/>
        <w:ind w:right="720"/>
        <w:jc w:val="both"/>
      </w:pPr>
    </w:p>
    <w:p w:rsidR="00F074DB" w:rsidRPr="00B03A61" w:rsidRDefault="00D62155" w:rsidP="00F074DB">
      <w:pPr>
        <w:widowControl w:val="0"/>
        <w:ind w:right="720"/>
        <w:jc w:val="both"/>
      </w:pPr>
      <w:r>
        <w:t xml:space="preserve">Carmen Ansotegui, Aliaa Bassiouny and Eskandar Tooma </w:t>
      </w:r>
      <w:r w:rsidR="00F074DB">
        <w:t xml:space="preserve">“The Law of One Price in Global Depository Receipts: Empirical Evidence from Cross-Listed Egyptian Equities” </w:t>
      </w:r>
      <w:r w:rsidR="00F074DB">
        <w:rPr>
          <w:i/>
          <w:iCs/>
        </w:rPr>
        <w:t>Middle Eastern Finance and Economics</w:t>
      </w:r>
      <w:r w:rsidR="00F074DB">
        <w:t xml:space="preserve">, Issue # 17 2012. </w:t>
      </w:r>
    </w:p>
    <w:p w:rsidR="00F074DB" w:rsidRDefault="00F074DB" w:rsidP="00F074DB">
      <w:pPr>
        <w:pStyle w:val="Heading2"/>
        <w:rPr>
          <w:u w:val="single"/>
        </w:rPr>
      </w:pPr>
    </w:p>
    <w:p w:rsidR="00F074DB" w:rsidRDefault="00F074DB" w:rsidP="00F074DB">
      <w:pPr>
        <w:rPr>
          <w:rFonts w:ascii="Arial" w:hAnsi="Arial"/>
          <w:sz w:val="18"/>
        </w:rPr>
      </w:pPr>
    </w:p>
    <w:p w:rsidR="00FC5199" w:rsidRPr="00CE104D" w:rsidRDefault="00FC5199" w:rsidP="00CE104D">
      <w:pPr>
        <w:pStyle w:val="Heading2"/>
        <w:numPr>
          <w:ilvl w:val="0"/>
          <w:numId w:val="9"/>
        </w:numPr>
        <w:rPr>
          <w:i/>
        </w:rPr>
      </w:pPr>
      <w:r w:rsidRPr="00CE104D">
        <w:t xml:space="preserve">Published </w:t>
      </w:r>
      <w:r w:rsidR="001D13A7" w:rsidRPr="00CE104D">
        <w:t xml:space="preserve">and Forthcoming Referred </w:t>
      </w:r>
      <w:r w:rsidRPr="00CE104D">
        <w:t>Book Chapters</w:t>
      </w:r>
      <w:r w:rsidR="001D13A7" w:rsidRPr="00CE104D">
        <w:t xml:space="preserve"> </w:t>
      </w:r>
    </w:p>
    <w:p w:rsidR="00FC5199" w:rsidRDefault="00FC5199" w:rsidP="00FC5199"/>
    <w:p w:rsidR="00FC5199" w:rsidRPr="00FC5199" w:rsidRDefault="00FC5199" w:rsidP="0028631E">
      <w:pPr>
        <w:ind w:left="720" w:hanging="720"/>
      </w:pPr>
      <w:r>
        <w:t xml:space="preserve">Aliaa Bassiouny and Manar ElBatrawy “Olives: A Taste of Lebanon with a Twist” </w:t>
      </w:r>
      <w:r>
        <w:rPr>
          <w:i/>
          <w:iCs/>
        </w:rPr>
        <w:t xml:space="preserve">Entrepreneurship in the Mena Region Casebook, </w:t>
      </w:r>
      <w:r w:rsidR="005C3F36">
        <w:t xml:space="preserve">AUC Press, </w:t>
      </w:r>
      <w:r>
        <w:t xml:space="preserve">2015. </w:t>
      </w:r>
    </w:p>
    <w:p w:rsidR="001D13A7" w:rsidRDefault="001D13A7" w:rsidP="005C3F36">
      <w:pPr>
        <w:ind w:left="720" w:hanging="720"/>
      </w:pPr>
    </w:p>
    <w:p w:rsidR="00F074DB" w:rsidRDefault="00F074DB" w:rsidP="005C3F36">
      <w:pPr>
        <w:ind w:left="720" w:hanging="720"/>
      </w:pPr>
      <w:r>
        <w:t>Aliaa Bassiouny,</w:t>
      </w:r>
      <w:r w:rsidR="005C3F36">
        <w:t xml:space="preserve"> Eskandar Tooma and Nourhan ElMougi</w:t>
      </w:r>
      <w:r w:rsidR="007C68DC">
        <w:t xml:space="preserve"> “Premium International f</w:t>
      </w:r>
      <w:r>
        <w:t>or Credit Services: An Applicat</w:t>
      </w:r>
      <w:r w:rsidR="005C3F36">
        <w:t xml:space="preserve">ion of Value Based Management” </w:t>
      </w:r>
      <w:r w:rsidR="001D13A7" w:rsidRPr="001D13A7">
        <w:rPr>
          <w:i/>
          <w:iCs/>
        </w:rPr>
        <w:t>Cases on Business and Management in the MENA Region: New Trends and Opportunities</w:t>
      </w:r>
      <w:r w:rsidR="001D13A7">
        <w:t xml:space="preserve">, IGI Global, 76, 2011. </w:t>
      </w:r>
    </w:p>
    <w:p w:rsidR="00F074DB" w:rsidRDefault="00F074DB" w:rsidP="00F074DB"/>
    <w:p w:rsidR="00FC5199" w:rsidRDefault="00FC5199" w:rsidP="00FC5199">
      <w:pPr>
        <w:pStyle w:val="Heading2"/>
        <w:rPr>
          <w:u w:val="single"/>
        </w:rPr>
      </w:pPr>
    </w:p>
    <w:p w:rsidR="00FC5199" w:rsidRPr="00CE104D" w:rsidRDefault="00FC5199" w:rsidP="00CE104D">
      <w:pPr>
        <w:pStyle w:val="Heading2"/>
        <w:numPr>
          <w:ilvl w:val="0"/>
          <w:numId w:val="9"/>
        </w:numPr>
        <w:rPr>
          <w:i/>
        </w:rPr>
      </w:pPr>
      <w:r w:rsidRPr="00CE104D">
        <w:t>Published Teaching Case Studies</w:t>
      </w:r>
    </w:p>
    <w:p w:rsidR="00F074DB" w:rsidRPr="003411FE" w:rsidRDefault="00F074DB" w:rsidP="003411FE">
      <w:pPr>
        <w:pStyle w:val="Heading3"/>
        <w:shd w:val="clear" w:color="auto" w:fill="FFFFFF"/>
        <w:spacing w:before="308" w:after="308" w:line="288" w:lineRule="atLeas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3411FE">
        <w:rPr>
          <w:rFonts w:ascii="Times New Roman" w:eastAsia="Times New Roman" w:hAnsi="Times New Roman" w:cs="Times New Roman"/>
          <w:b w:val="0"/>
          <w:bCs w:val="0"/>
          <w:color w:val="auto"/>
        </w:rPr>
        <w:t>Eskandar Tooma and Aliaa Bassiouny, “</w:t>
      </w:r>
      <w:r w:rsidR="003411FE" w:rsidRPr="003411FE">
        <w:rPr>
          <w:rFonts w:ascii="Times New Roman" w:eastAsia="Times New Roman" w:hAnsi="Times New Roman" w:cs="Times New Roman"/>
          <w:b w:val="0"/>
          <w:bCs w:val="0"/>
          <w:color w:val="auto"/>
        </w:rPr>
        <w:t>Valuation of an Increased Capacity Project Using Real Option Analysis: The Case of Savola Sime Egypt</w:t>
      </w:r>
      <w:r w:rsidRPr="003411F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”, Thunderbird University Case Series, Case </w:t>
      </w:r>
      <w:r w:rsidRPr="003411FE">
        <w:rPr>
          <w:rFonts w:ascii="Times New Roman" w:eastAsia="Times New Roman" w:hAnsi="Times New Roman" w:cs="Times New Roman"/>
          <w:b w:val="0"/>
          <w:bCs w:val="0"/>
          <w:color w:val="auto"/>
        </w:rPr>
        <w:tab/>
        <w:t>No. A09-05-0018, December 2005.</w:t>
      </w:r>
    </w:p>
    <w:p w:rsidR="00F074DB" w:rsidRDefault="00F074DB" w:rsidP="00F074DB">
      <w:r>
        <w:t xml:space="preserve">Eskandar Tooma and Aliaa Bassiouny, “Teaching Note: Savola-Sime Egypt: Evaluation </w:t>
      </w:r>
      <w:r>
        <w:tab/>
        <w:t xml:space="preserve">of an Expansion Project Using Real Options Analysis”, </w:t>
      </w:r>
      <w:r>
        <w:rPr>
          <w:i/>
          <w:iCs/>
        </w:rPr>
        <w:t xml:space="preserve">Thunderbird University </w:t>
      </w:r>
      <w:r>
        <w:rPr>
          <w:i/>
          <w:iCs/>
        </w:rPr>
        <w:tab/>
        <w:t>Case Series</w:t>
      </w:r>
      <w:r>
        <w:t>, Case No. C09-05-0018, December 2005.</w:t>
      </w:r>
    </w:p>
    <w:p w:rsidR="00F074DB" w:rsidRDefault="00F074DB" w:rsidP="00F074DB"/>
    <w:p w:rsidR="00F074DB" w:rsidRDefault="00F074DB" w:rsidP="00F074DB">
      <w:pPr>
        <w:pStyle w:val="Heading4"/>
      </w:pPr>
    </w:p>
    <w:p w:rsidR="000D6E29" w:rsidRDefault="000D6E29" w:rsidP="00CE104D">
      <w:pPr>
        <w:pStyle w:val="Heading4"/>
        <w:numPr>
          <w:ilvl w:val="0"/>
          <w:numId w:val="9"/>
        </w:numPr>
        <w:rPr>
          <w:u w:val="none"/>
        </w:rPr>
      </w:pPr>
      <w:r>
        <w:rPr>
          <w:u w:val="none"/>
        </w:rPr>
        <w:t>P</w:t>
      </w:r>
      <w:r w:rsidRPr="000D6E29">
        <w:rPr>
          <w:u w:val="none"/>
        </w:rPr>
        <w:t xml:space="preserve">ublished </w:t>
      </w:r>
      <w:r>
        <w:rPr>
          <w:u w:val="none"/>
        </w:rPr>
        <w:t>Articles in Non-Refereed Publications</w:t>
      </w:r>
    </w:p>
    <w:p w:rsidR="000D6E29" w:rsidRDefault="000D6E29" w:rsidP="000D6E29"/>
    <w:p w:rsidR="000D6E29" w:rsidRDefault="000D6E29" w:rsidP="000D6E29">
      <w:r>
        <w:t xml:space="preserve">Aliaa Bassiouny. “Growing your Family Business: Access to Capital and the Role of Finance”. AUC Business Review. Spring 2016. </w:t>
      </w:r>
    </w:p>
    <w:p w:rsidR="000D6E29" w:rsidRPr="000D6E29" w:rsidRDefault="000D6E29" w:rsidP="000D6E29"/>
    <w:p w:rsidR="00F074DB" w:rsidRPr="00CE104D" w:rsidRDefault="00F074DB" w:rsidP="00CE104D">
      <w:pPr>
        <w:pStyle w:val="Heading4"/>
        <w:numPr>
          <w:ilvl w:val="0"/>
          <w:numId w:val="9"/>
        </w:numPr>
        <w:rPr>
          <w:caps/>
          <w:u w:val="none"/>
        </w:rPr>
      </w:pPr>
      <w:r w:rsidRPr="00CE104D">
        <w:rPr>
          <w:u w:val="none"/>
        </w:rPr>
        <w:t xml:space="preserve">Working Papers </w:t>
      </w:r>
    </w:p>
    <w:p w:rsidR="00F074DB" w:rsidRDefault="00F074DB" w:rsidP="00F074DB">
      <w:pPr>
        <w:widowControl w:val="0"/>
        <w:ind w:right="720"/>
        <w:jc w:val="both"/>
      </w:pPr>
    </w:p>
    <w:p w:rsidR="00F074DB" w:rsidRDefault="00F15CAB" w:rsidP="00F15CAB">
      <w:r>
        <w:t>Aliaa Bassiouny and Neveen Ahmed. “</w:t>
      </w:r>
      <w:r w:rsidRPr="00F15CAB">
        <w:t>The i</w:t>
      </w:r>
      <w:r>
        <w:t xml:space="preserve">mpact of index change on firms' price and </w:t>
      </w:r>
      <w:r w:rsidRPr="00F15CAB">
        <w:t xml:space="preserve">liquidity: </w:t>
      </w:r>
      <w:r>
        <w:t>Evidence from</w:t>
      </w:r>
      <w:r w:rsidRPr="00F15CAB">
        <w:t xml:space="preserve"> the </w:t>
      </w:r>
      <w:r>
        <w:t xml:space="preserve">EGX” </w:t>
      </w:r>
      <w:r>
        <w:rPr>
          <w:i/>
          <w:iCs/>
        </w:rPr>
        <w:t xml:space="preserve">working paper, </w:t>
      </w:r>
      <w:r>
        <w:t xml:space="preserve">2016. </w:t>
      </w:r>
    </w:p>
    <w:p w:rsidR="00F074DB" w:rsidRDefault="00F074DB" w:rsidP="00F074DB">
      <w:r>
        <w:tab/>
      </w:r>
    </w:p>
    <w:p w:rsidR="00F074DB" w:rsidRDefault="00F074DB" w:rsidP="00F074DB">
      <w:pPr>
        <w:rPr>
          <w:b/>
          <w:caps/>
        </w:rPr>
      </w:pPr>
    </w:p>
    <w:p w:rsidR="00F074DB" w:rsidRPr="00CE104D" w:rsidRDefault="00F074DB" w:rsidP="00CE104D">
      <w:pPr>
        <w:pStyle w:val="Heading4"/>
        <w:numPr>
          <w:ilvl w:val="0"/>
          <w:numId w:val="9"/>
        </w:numPr>
        <w:rPr>
          <w:u w:val="none"/>
        </w:rPr>
      </w:pPr>
      <w:r w:rsidRPr="00CE104D">
        <w:rPr>
          <w:u w:val="none"/>
        </w:rPr>
        <w:t xml:space="preserve">Presentations at Refereed Academic Conferences </w:t>
      </w:r>
    </w:p>
    <w:p w:rsidR="0033351C" w:rsidRDefault="0033351C" w:rsidP="0033351C">
      <w:pPr>
        <w:rPr>
          <w:color w:val="000000"/>
        </w:rPr>
      </w:pPr>
    </w:p>
    <w:p w:rsidR="0033351C" w:rsidRPr="0033351C" w:rsidRDefault="0033351C" w:rsidP="0033351C">
      <w:pPr>
        <w:rPr>
          <w:color w:val="000000"/>
        </w:rPr>
      </w:pPr>
      <w:r w:rsidRPr="0033351C">
        <w:rPr>
          <w:color w:val="000000"/>
        </w:rPr>
        <w:t>Aliaa Bassiouny “Foreign Equity Listing: The Case of MENA Firms”</w:t>
      </w:r>
      <w:r>
        <w:rPr>
          <w:color w:val="000000"/>
        </w:rPr>
        <w:t xml:space="preserve"> </w:t>
      </w:r>
      <w:r w:rsidRPr="0033351C">
        <w:rPr>
          <w:color w:val="000000"/>
        </w:rPr>
        <w:t xml:space="preserve">AUC Annual Research Conference on MENA Region Development March 2015. </w:t>
      </w:r>
    </w:p>
    <w:p w:rsidR="00B20E84" w:rsidRDefault="00B20E84" w:rsidP="00B20E84">
      <w:pPr>
        <w:pStyle w:val="NormalWeb"/>
      </w:pPr>
      <w:r>
        <w:lastRenderedPageBreak/>
        <w:t xml:space="preserve">Aliaa Bassiouny and Eskandar Tooma “Do domestic investor really perform better? Evidence from an emerging market” AIDEA 2013, Lecce, Italy. </w:t>
      </w:r>
    </w:p>
    <w:p w:rsidR="00F074DB" w:rsidRDefault="00F074DB" w:rsidP="00F074DB">
      <w:pPr>
        <w:pStyle w:val="NormalWeb"/>
      </w:pPr>
      <w:r>
        <w:t>Aliaa Bassiouny, Eskandar Tooma and Carmen Ansotegui, “The Law of One Price in Emerging Market DRs”, Development Finance Conference, Cape Town, November 2010</w:t>
      </w:r>
    </w:p>
    <w:p w:rsidR="00F074DB" w:rsidRDefault="00F074DB" w:rsidP="00F074DB">
      <w:pPr>
        <w:pStyle w:val="NormalWeb"/>
        <w:rPr>
          <w:i/>
        </w:rPr>
      </w:pPr>
      <w:r>
        <w:t xml:space="preserve">Aliaa Bassiouny, Eskandar Tooma and Carmen Ansotegui, “Arbitrage in Depository Receipts: Evidence from Egyptian GDRs”, XVII Foro Finanzas Madrid, November 2009. </w:t>
      </w:r>
    </w:p>
    <w:p w:rsidR="00F074DB" w:rsidRDefault="00F074DB" w:rsidP="00F074DB">
      <w:pPr>
        <w:pStyle w:val="NormalWeb"/>
      </w:pPr>
      <w:r>
        <w:t xml:space="preserve">Aliaa Bassiouny, “Why do Companies Foreign List? A case study of Egyptian GDRs”. Ain Sham University Conference on Recent Business Research Trends, Cairo, July 2009. </w:t>
      </w:r>
    </w:p>
    <w:p w:rsidR="00F074DB" w:rsidRDefault="00F074DB" w:rsidP="00F074DB">
      <w:pPr>
        <w:pStyle w:val="NormalWeb"/>
      </w:pPr>
      <w:r>
        <w:t xml:space="preserve">Aliaa Bassiouny and Tuba Baciki. “Rhetoric in European Central Bank Statements” Third Conference on Rhetoric and Narratives, ESADE Business School, March 2009. </w:t>
      </w:r>
    </w:p>
    <w:p w:rsidR="000A4078" w:rsidRPr="007C68DC" w:rsidRDefault="00F074DB" w:rsidP="007C68DC">
      <w:pPr>
        <w:pStyle w:val="NormalWeb"/>
      </w:pPr>
      <w:r>
        <w:t>Eskandar Tooma, Khaled Dahawy and Aliaa Bassiouny</w:t>
      </w:r>
      <w:r w:rsidR="005C3F36">
        <w:t xml:space="preserve">, “The Impact of Automation on </w:t>
      </w:r>
      <w:r>
        <w:t>Liquidity, Volume and V</w:t>
      </w:r>
      <w:r w:rsidR="005C3F36">
        <w:t xml:space="preserve">olatility on CASE: An Empirical Investigation”, </w:t>
      </w:r>
      <w:r>
        <w:rPr>
          <w:i/>
          <w:iCs/>
        </w:rPr>
        <w:t>European and Mediterranean Conference on Information Systems (EMCIS)</w:t>
      </w:r>
      <w:r w:rsidR="005C3F36">
        <w:t xml:space="preserve">, </w:t>
      </w:r>
      <w:r>
        <w:t>Brunel University and the Information Institute, Cairo, June 2005.</w:t>
      </w:r>
    </w:p>
    <w:p w:rsidR="00C055DE" w:rsidRPr="00CE104D" w:rsidRDefault="00411CF1" w:rsidP="00C055DE">
      <w:pPr>
        <w:rPr>
          <w:b/>
          <w:bCs/>
          <w:u w:val="single"/>
        </w:rPr>
      </w:pPr>
      <w:r>
        <w:rPr>
          <w:b/>
          <w:caps/>
          <w:u w:val="single"/>
        </w:rPr>
        <w:t xml:space="preserve">Selected </w:t>
      </w:r>
      <w:r w:rsidR="00C055DE" w:rsidRPr="00CE104D">
        <w:rPr>
          <w:b/>
          <w:caps/>
          <w:u w:val="single"/>
        </w:rPr>
        <w:t xml:space="preserve">Non-Academic lecturing and training Experience </w:t>
      </w:r>
    </w:p>
    <w:p w:rsidR="00410038" w:rsidRDefault="00410038" w:rsidP="00410038">
      <w:pPr>
        <w:ind w:left="720" w:hanging="720"/>
        <w:rPr>
          <w:b/>
          <w:bCs/>
        </w:rPr>
      </w:pPr>
    </w:p>
    <w:p w:rsidR="002C14A9" w:rsidRPr="002C14A9" w:rsidRDefault="007C68DC" w:rsidP="002C14A9">
      <w:pPr>
        <w:ind w:left="720" w:hanging="720"/>
      </w:pPr>
      <w:r>
        <w:t xml:space="preserve">Finance Trainer </w:t>
      </w:r>
      <w:r w:rsidR="002C14A9">
        <w:t>for Goldman</w:t>
      </w:r>
      <w:r w:rsidR="000D6E29">
        <w:t xml:space="preserve"> </w:t>
      </w:r>
      <w:r w:rsidR="002C14A9">
        <w:t>Sachs</w:t>
      </w:r>
      <w:r>
        <w:t xml:space="preserve"> 10,000 Women’s program in Egypt</w:t>
      </w:r>
      <w:r>
        <w:tab/>
        <w:t>2015-Present</w:t>
      </w:r>
    </w:p>
    <w:p w:rsidR="007C68DC" w:rsidRDefault="007C68DC" w:rsidP="007C68DC">
      <w:pPr>
        <w:ind w:left="720" w:hanging="720"/>
      </w:pPr>
    </w:p>
    <w:p w:rsidR="007C68DC" w:rsidRPr="002C14A9" w:rsidRDefault="007C68DC" w:rsidP="007C68DC">
      <w:pPr>
        <w:ind w:left="720" w:hanging="720"/>
      </w:pPr>
      <w:r>
        <w:t>Finance Trainer for “</w:t>
      </w:r>
      <w:r w:rsidR="00743F80">
        <w:t xml:space="preserve">Corporate Valuation </w:t>
      </w:r>
      <w:r>
        <w:t xml:space="preserve">and Financial Modeling” </w:t>
      </w:r>
      <w:r w:rsidR="00743F80">
        <w:t xml:space="preserve">course </w:t>
      </w:r>
      <w:r>
        <w:t>for bankers and investment professionals</w:t>
      </w:r>
      <w:r>
        <w:tab/>
      </w:r>
      <w:r>
        <w:tab/>
      </w:r>
      <w:r>
        <w:tab/>
      </w:r>
      <w:r>
        <w:tab/>
      </w:r>
      <w:r>
        <w:tab/>
      </w:r>
      <w:r>
        <w:tab/>
        <w:t>2011-Present</w:t>
      </w:r>
    </w:p>
    <w:p w:rsidR="007C68DC" w:rsidRDefault="007C68DC" w:rsidP="007C68DC"/>
    <w:p w:rsidR="00FC09C6" w:rsidRPr="00FC09C6" w:rsidRDefault="00FC09C6" w:rsidP="009A6083">
      <w:pPr>
        <w:ind w:left="720" w:hanging="720"/>
      </w:pPr>
      <w:r>
        <w:t>Invited Speaker at ‘Money Talks’ to address over 1000 participants on principles of finance a</w:t>
      </w:r>
      <w:r w:rsidR="007C68DC">
        <w:t>nd investing</w:t>
      </w:r>
      <w:r w:rsidR="007C68DC">
        <w:tab/>
      </w:r>
      <w:r w:rsidR="007C68DC">
        <w:tab/>
      </w:r>
      <w:r w:rsidR="007C68DC">
        <w:tab/>
      </w:r>
      <w:r w:rsidR="007C68DC">
        <w:tab/>
      </w:r>
      <w:r w:rsidR="007C68DC">
        <w:tab/>
      </w:r>
      <w:r w:rsidR="007C68DC">
        <w:tab/>
      </w:r>
      <w:r w:rsidR="007C68DC">
        <w:tab/>
      </w:r>
      <w:r w:rsidR="007C68DC">
        <w:tab/>
      </w:r>
      <w:r w:rsidR="0087576A">
        <w:t xml:space="preserve">Oct </w:t>
      </w:r>
      <w:r w:rsidR="007C68DC">
        <w:t>2015</w:t>
      </w:r>
    </w:p>
    <w:p w:rsidR="007C68DC" w:rsidRDefault="007C68DC" w:rsidP="009A6083">
      <w:pPr>
        <w:ind w:left="720" w:hanging="720"/>
      </w:pPr>
    </w:p>
    <w:p w:rsidR="009A6083" w:rsidRPr="009A6083" w:rsidRDefault="007C68DC" w:rsidP="009A6083">
      <w:pPr>
        <w:ind w:left="720" w:hanging="720"/>
      </w:pPr>
      <w:r w:rsidRPr="007C68DC">
        <w:t>Finance Trainer for</w:t>
      </w:r>
      <w:r w:rsidR="009A6083">
        <w:t xml:space="preserve"> ‘Finance for Non-Financial Managers’ </w:t>
      </w:r>
      <w:r>
        <w:t>course</w:t>
      </w:r>
      <w:r w:rsidR="009A6083">
        <w:t xml:space="preserve"> </w:t>
      </w:r>
      <w:r>
        <w:tab/>
      </w:r>
      <w:r>
        <w:tab/>
      </w:r>
      <w:r w:rsidR="0087576A">
        <w:t>Jan</w:t>
      </w:r>
      <w:r>
        <w:t>2015</w:t>
      </w:r>
    </w:p>
    <w:p w:rsidR="007C68DC" w:rsidRDefault="007C68DC" w:rsidP="00A44655">
      <w:pPr>
        <w:ind w:left="720" w:hanging="720"/>
        <w:rPr>
          <w:b/>
          <w:bCs/>
        </w:rPr>
      </w:pPr>
    </w:p>
    <w:p w:rsidR="009A6083" w:rsidRDefault="007C68DC" w:rsidP="00A44655">
      <w:pPr>
        <w:ind w:left="720" w:hanging="720"/>
      </w:pPr>
      <w:r w:rsidRPr="00411CF1">
        <w:t>Finance Trainer, AUC V-Lab and Flat 6 Lab</w:t>
      </w:r>
      <w:r w:rsidR="005A79D6">
        <w:t>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C68DC">
        <w:t>2013-Present</w:t>
      </w:r>
    </w:p>
    <w:p w:rsidR="00F129CF" w:rsidRDefault="00F129CF" w:rsidP="00A44655">
      <w:pPr>
        <w:ind w:left="720" w:hanging="720"/>
      </w:pPr>
    </w:p>
    <w:p w:rsidR="00F129CF" w:rsidRPr="005C3F36" w:rsidRDefault="00E934AF" w:rsidP="00E934AF">
      <w:pPr>
        <w:ind w:left="720" w:hanging="720"/>
      </w:pPr>
      <w:r>
        <w:t>Finance Trainer for Public Finance course, UAE</w:t>
      </w:r>
      <w:r>
        <w:tab/>
      </w:r>
      <w:r>
        <w:tab/>
      </w:r>
      <w:r>
        <w:tab/>
      </w:r>
      <w:r>
        <w:tab/>
        <w:t>2014</w:t>
      </w:r>
    </w:p>
    <w:p w:rsidR="00D172BA" w:rsidRDefault="00D172BA" w:rsidP="00411CF1">
      <w:pPr>
        <w:rPr>
          <w:b/>
          <w:caps/>
          <w:u w:val="single"/>
        </w:rPr>
      </w:pPr>
    </w:p>
    <w:p w:rsidR="00D172BA" w:rsidRPr="00D172BA" w:rsidRDefault="00406383" w:rsidP="00D172BA">
      <w:pPr>
        <w:ind w:left="720" w:hanging="720"/>
        <w:rPr>
          <w:b/>
          <w:caps/>
          <w:u w:val="single"/>
        </w:rPr>
      </w:pPr>
      <w:r w:rsidRPr="00CE104D">
        <w:rPr>
          <w:b/>
          <w:caps/>
          <w:u w:val="single"/>
        </w:rPr>
        <w:t>Academic Service</w:t>
      </w:r>
    </w:p>
    <w:p w:rsidR="00F129CF" w:rsidRDefault="00F129CF" w:rsidP="00411CF1"/>
    <w:p w:rsidR="00411CF1" w:rsidRDefault="00411CF1" w:rsidP="00411CF1">
      <w:r>
        <w:t xml:space="preserve">Reviewer: </w:t>
      </w:r>
      <w:r w:rsidR="009C4400" w:rsidRPr="009C4400">
        <w:t>Emerging Markets Finance and Trade</w:t>
      </w:r>
      <w:r>
        <w:tab/>
      </w:r>
      <w:r>
        <w:tab/>
      </w:r>
      <w:r>
        <w:tab/>
      </w:r>
      <w:r>
        <w:tab/>
      </w:r>
      <w:r w:rsidRPr="00411CF1">
        <w:t>2016-Present</w:t>
      </w:r>
    </w:p>
    <w:p w:rsidR="0087576A" w:rsidRDefault="0087576A" w:rsidP="00411CF1">
      <w:pPr>
        <w:rPr>
          <w:b/>
          <w:bCs/>
        </w:rPr>
      </w:pPr>
    </w:p>
    <w:p w:rsidR="00411CF1" w:rsidRDefault="009C4400" w:rsidP="00411CF1">
      <w:pPr>
        <w:rPr>
          <w:b/>
          <w:bCs/>
        </w:rPr>
      </w:pPr>
      <w:r w:rsidRPr="009C4400">
        <w:t>Reviewer Investment Analysts Journal</w:t>
      </w:r>
      <w:r w:rsidR="00411CF1">
        <w:tab/>
      </w:r>
      <w:r w:rsidR="00411CF1">
        <w:tab/>
      </w:r>
      <w:r w:rsidR="00411CF1">
        <w:tab/>
      </w:r>
      <w:r w:rsidR="00411CF1">
        <w:tab/>
      </w:r>
      <w:r w:rsidR="00411CF1">
        <w:tab/>
      </w:r>
      <w:r w:rsidR="00411CF1" w:rsidRPr="00411CF1">
        <w:rPr>
          <w:bCs/>
        </w:rPr>
        <w:t>2012-Present</w:t>
      </w:r>
    </w:p>
    <w:p w:rsidR="007D14F3" w:rsidRDefault="007D14F3" w:rsidP="00406383">
      <w:pPr>
        <w:ind w:left="720" w:hanging="720"/>
        <w:rPr>
          <w:b/>
          <w:bCs/>
        </w:rPr>
      </w:pPr>
    </w:p>
    <w:p w:rsidR="00406383" w:rsidRDefault="00406383" w:rsidP="00336D6C">
      <w:pPr>
        <w:ind w:left="720" w:hanging="720"/>
      </w:pPr>
      <w:r>
        <w:t xml:space="preserve">Member of </w:t>
      </w:r>
      <w:r w:rsidR="00411CF1">
        <w:t>AACSB and</w:t>
      </w:r>
      <w:r>
        <w:t xml:space="preserve"> E</w:t>
      </w:r>
      <w:r w:rsidR="00336D6C">
        <w:t>QUIS</w:t>
      </w:r>
      <w:r>
        <w:t xml:space="preserve"> </w:t>
      </w:r>
      <w:r w:rsidR="00411CF1">
        <w:t>Accreditation Committee</w:t>
      </w:r>
      <w:r w:rsidR="00411CF1">
        <w:tab/>
      </w:r>
      <w:r w:rsidR="00411CF1">
        <w:tab/>
      </w:r>
      <w:r w:rsidR="00411CF1">
        <w:tab/>
        <w:t>2011-Present</w:t>
      </w:r>
      <w:r>
        <w:t xml:space="preserve"> </w:t>
      </w:r>
    </w:p>
    <w:p w:rsidR="007D14F3" w:rsidRDefault="007D14F3" w:rsidP="007D14F3">
      <w:pPr>
        <w:rPr>
          <w:b/>
          <w:bCs/>
          <w:iCs/>
          <w:color w:val="000000"/>
        </w:rPr>
      </w:pPr>
    </w:p>
    <w:p w:rsidR="007D14F3" w:rsidRDefault="007D14F3" w:rsidP="007D14F3">
      <w:pPr>
        <w:rPr>
          <w:iCs/>
          <w:color w:val="000000"/>
        </w:rPr>
      </w:pPr>
      <w:r>
        <w:rPr>
          <w:iCs/>
          <w:color w:val="000000"/>
        </w:rPr>
        <w:t>Faculty Advisor for Student Finance Competitions</w:t>
      </w:r>
      <w:r w:rsidR="005A79D6">
        <w:rPr>
          <w:iCs/>
          <w:color w:val="000000"/>
        </w:rPr>
        <w:tab/>
      </w:r>
      <w:r w:rsidR="005A79D6">
        <w:rPr>
          <w:iCs/>
          <w:color w:val="000000"/>
        </w:rPr>
        <w:tab/>
      </w:r>
      <w:r w:rsidR="005A79D6">
        <w:rPr>
          <w:iCs/>
          <w:color w:val="000000"/>
        </w:rPr>
        <w:tab/>
      </w:r>
      <w:r w:rsidR="005A79D6">
        <w:rPr>
          <w:iCs/>
          <w:color w:val="000000"/>
        </w:rPr>
        <w:tab/>
        <w:t>2013-Present</w:t>
      </w:r>
    </w:p>
    <w:p w:rsidR="00A91006" w:rsidRDefault="00A91006" w:rsidP="007D14F3">
      <w:pPr>
        <w:ind w:left="720"/>
        <w:rPr>
          <w:iCs/>
          <w:color w:val="000000"/>
        </w:rPr>
      </w:pPr>
    </w:p>
    <w:p w:rsidR="00326A39" w:rsidRDefault="007D14F3" w:rsidP="00326A39">
      <w:pPr>
        <w:rPr>
          <w:iCs/>
          <w:color w:val="000000"/>
        </w:rPr>
      </w:pPr>
      <w:r>
        <w:rPr>
          <w:iCs/>
          <w:color w:val="000000"/>
        </w:rPr>
        <w:lastRenderedPageBreak/>
        <w:t xml:space="preserve">Faculty Advisor for </w:t>
      </w:r>
      <w:r w:rsidR="00A91006">
        <w:rPr>
          <w:iCs/>
          <w:color w:val="000000"/>
        </w:rPr>
        <w:t xml:space="preserve">the AUC </w:t>
      </w:r>
      <w:r w:rsidR="00326A39">
        <w:rPr>
          <w:iCs/>
          <w:color w:val="000000"/>
        </w:rPr>
        <w:t xml:space="preserve">CFA </w:t>
      </w:r>
      <w:r w:rsidR="00A91006">
        <w:rPr>
          <w:iCs/>
          <w:color w:val="000000"/>
        </w:rPr>
        <w:t xml:space="preserve">Team </w:t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  <w:t>2013-Present</w:t>
      </w:r>
    </w:p>
    <w:p w:rsidR="00326A39" w:rsidRDefault="00326A39" w:rsidP="00326A39">
      <w:pPr>
        <w:rPr>
          <w:iCs/>
          <w:color w:val="000000"/>
        </w:rPr>
      </w:pPr>
    </w:p>
    <w:p w:rsidR="00AB1AA4" w:rsidRPr="00326A39" w:rsidRDefault="00A91006" w:rsidP="00326A39">
      <w:pPr>
        <w:rPr>
          <w:i/>
          <w:color w:val="000000"/>
        </w:rPr>
      </w:pPr>
      <w:r w:rsidRPr="00326A39">
        <w:rPr>
          <w:i/>
          <w:color w:val="000000"/>
        </w:rPr>
        <w:t xml:space="preserve">The AUC team won the local research challenge for </w:t>
      </w:r>
      <w:r w:rsidR="00326A39">
        <w:rPr>
          <w:i/>
          <w:color w:val="000000"/>
        </w:rPr>
        <w:t>three</w:t>
      </w:r>
      <w:r w:rsidRPr="00326A39">
        <w:rPr>
          <w:i/>
          <w:color w:val="000000"/>
        </w:rPr>
        <w:t xml:space="preserve"> out of the </w:t>
      </w:r>
      <w:r w:rsidR="00326A39">
        <w:rPr>
          <w:i/>
          <w:color w:val="000000"/>
        </w:rPr>
        <w:t>four</w:t>
      </w:r>
      <w:r w:rsidRPr="00326A39">
        <w:rPr>
          <w:i/>
          <w:color w:val="000000"/>
        </w:rPr>
        <w:t xml:space="preserve"> years and advanced to the international finals (Milan/Chicago</w:t>
      </w:r>
      <w:r w:rsidR="00326A39">
        <w:rPr>
          <w:i/>
          <w:color w:val="000000"/>
        </w:rPr>
        <w:t>/Prague</w:t>
      </w:r>
      <w:r w:rsidRPr="00326A39">
        <w:rPr>
          <w:i/>
          <w:color w:val="000000"/>
        </w:rPr>
        <w:t xml:space="preserve">). </w:t>
      </w:r>
    </w:p>
    <w:p w:rsidR="007D14F3" w:rsidRDefault="007D14F3" w:rsidP="00A91006">
      <w:pPr>
        <w:ind w:left="720"/>
        <w:rPr>
          <w:iCs/>
          <w:color w:val="000000"/>
        </w:rPr>
      </w:pPr>
      <w:r>
        <w:rPr>
          <w:iCs/>
          <w:color w:val="000000"/>
        </w:rPr>
        <w:t xml:space="preserve"> </w:t>
      </w:r>
    </w:p>
    <w:p w:rsidR="00326A39" w:rsidRDefault="007D14F3" w:rsidP="00326A39">
      <w:pPr>
        <w:rPr>
          <w:iCs/>
          <w:color w:val="000000"/>
        </w:rPr>
      </w:pPr>
      <w:r>
        <w:rPr>
          <w:iCs/>
          <w:color w:val="000000"/>
        </w:rPr>
        <w:t xml:space="preserve">Faculty Advisor for AUC Team Participating in the </w:t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</w:r>
      <w:r w:rsidR="00326A39">
        <w:rPr>
          <w:iCs/>
          <w:color w:val="000000"/>
        </w:rPr>
        <w:tab/>
        <w:t>2014</w:t>
      </w:r>
    </w:p>
    <w:p w:rsidR="007D14F3" w:rsidRDefault="007D14F3" w:rsidP="00326A39">
      <w:pPr>
        <w:rPr>
          <w:iCs/>
          <w:color w:val="000000"/>
        </w:rPr>
      </w:pPr>
      <w:r>
        <w:rPr>
          <w:iCs/>
          <w:color w:val="000000"/>
        </w:rPr>
        <w:t>Rotman International Trading Competition</w:t>
      </w:r>
    </w:p>
    <w:p w:rsidR="00406383" w:rsidRDefault="00406383" w:rsidP="00411CF1">
      <w:pPr>
        <w:rPr>
          <w:b/>
          <w:caps/>
        </w:rPr>
      </w:pPr>
    </w:p>
    <w:p w:rsidR="00D172BA" w:rsidRDefault="00D172BA" w:rsidP="00410038">
      <w:pPr>
        <w:ind w:left="720" w:hanging="720"/>
        <w:rPr>
          <w:b/>
          <w:caps/>
          <w:u w:val="single"/>
        </w:rPr>
      </w:pPr>
      <w:r>
        <w:rPr>
          <w:b/>
          <w:caps/>
          <w:u w:val="single"/>
        </w:rPr>
        <w:t>NON-Academic service</w:t>
      </w:r>
    </w:p>
    <w:p w:rsidR="00C5763D" w:rsidRDefault="00C5763D" w:rsidP="00D172BA">
      <w:pPr>
        <w:rPr>
          <w:b/>
          <w:bCs/>
        </w:rPr>
      </w:pPr>
    </w:p>
    <w:p w:rsidR="00D172BA" w:rsidRDefault="00D172BA" w:rsidP="00980023">
      <w:pPr>
        <w:rPr>
          <w:b/>
          <w:bCs/>
        </w:rPr>
      </w:pPr>
      <w:r>
        <w:rPr>
          <w:b/>
          <w:bCs/>
        </w:rPr>
        <w:t xml:space="preserve">2016-Present, </w:t>
      </w:r>
      <w:r>
        <w:t xml:space="preserve">Editorial Board Member, Business </w:t>
      </w:r>
      <w:r w:rsidR="00980023">
        <w:t>Forward</w:t>
      </w:r>
      <w:r>
        <w:t xml:space="preserve"> @AUC</w:t>
      </w:r>
    </w:p>
    <w:p w:rsidR="00D172BA" w:rsidRPr="00D172BA" w:rsidRDefault="00D172BA" w:rsidP="00410038">
      <w:pPr>
        <w:ind w:left="720" w:hanging="720"/>
        <w:rPr>
          <w:bCs/>
          <w:caps/>
        </w:rPr>
      </w:pPr>
    </w:p>
    <w:p w:rsidR="00D62155" w:rsidRDefault="00D62155" w:rsidP="00410038">
      <w:pPr>
        <w:rPr>
          <w:b/>
          <w:caps/>
        </w:rPr>
      </w:pPr>
    </w:p>
    <w:p w:rsidR="00410038" w:rsidRPr="00CE104D" w:rsidRDefault="00410038" w:rsidP="00410038">
      <w:pPr>
        <w:rPr>
          <w:b/>
          <w:caps/>
          <w:u w:val="single"/>
        </w:rPr>
      </w:pPr>
      <w:r w:rsidRPr="00CE104D">
        <w:rPr>
          <w:b/>
          <w:caps/>
          <w:u w:val="single"/>
        </w:rPr>
        <w:t>workshops attended</w:t>
      </w:r>
    </w:p>
    <w:p w:rsidR="00410038" w:rsidRDefault="00410038" w:rsidP="00410038">
      <w:pPr>
        <w:rPr>
          <w:b/>
          <w:iCs/>
          <w:color w:val="000000"/>
        </w:rPr>
      </w:pPr>
    </w:p>
    <w:p w:rsidR="00411CF1" w:rsidRDefault="00BD09DD" w:rsidP="00F129CF">
      <w:pPr>
        <w:rPr>
          <w:bCs/>
          <w:iCs/>
          <w:color w:val="000000"/>
        </w:rPr>
      </w:pPr>
      <w:r>
        <w:rPr>
          <w:bCs/>
          <w:iCs/>
          <w:color w:val="000000"/>
        </w:rPr>
        <w:t>Wo</w:t>
      </w:r>
      <w:r w:rsidR="00411CF1">
        <w:rPr>
          <w:bCs/>
          <w:iCs/>
          <w:color w:val="000000"/>
        </w:rPr>
        <w:t>rkshop on Digital Pedagogy Lab</w:t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</w:p>
    <w:p w:rsidR="00F129CF" w:rsidRDefault="00F129CF" w:rsidP="00F129CF">
      <w:pPr>
        <w:rPr>
          <w:bCs/>
          <w:iCs/>
          <w:color w:val="000000"/>
        </w:rPr>
      </w:pPr>
    </w:p>
    <w:p w:rsidR="00BD09DD" w:rsidRPr="00BD09DD" w:rsidRDefault="00BD09DD" w:rsidP="00F129CF">
      <w:pPr>
        <w:rPr>
          <w:bCs/>
          <w:iCs/>
          <w:color w:val="000000"/>
        </w:rPr>
      </w:pPr>
      <w:r>
        <w:rPr>
          <w:bCs/>
          <w:iCs/>
          <w:color w:val="000000"/>
        </w:rPr>
        <w:t>CLT Teaching Enhancement Certificate 1</w:t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  <w:r w:rsidR="00411CF1">
        <w:rPr>
          <w:bCs/>
          <w:iCs/>
          <w:color w:val="000000"/>
        </w:rPr>
        <w:tab/>
      </w:r>
    </w:p>
    <w:p w:rsidR="00411CF1" w:rsidRDefault="00411CF1" w:rsidP="00444FCF">
      <w:pPr>
        <w:rPr>
          <w:bCs/>
          <w:iCs/>
          <w:color w:val="000000"/>
        </w:rPr>
      </w:pPr>
    </w:p>
    <w:p w:rsidR="00411CF1" w:rsidRDefault="00BD09DD" w:rsidP="00F129CF">
      <w:pPr>
        <w:rPr>
          <w:bCs/>
          <w:iCs/>
          <w:color w:val="000000"/>
        </w:rPr>
      </w:pPr>
      <w:r>
        <w:rPr>
          <w:bCs/>
          <w:iCs/>
          <w:color w:val="000000"/>
        </w:rPr>
        <w:t>Risk Simulator and Real Opti</w:t>
      </w:r>
      <w:r w:rsidR="00411CF1">
        <w:rPr>
          <w:bCs/>
          <w:iCs/>
          <w:color w:val="000000"/>
        </w:rPr>
        <w:t>ons Valuation Software Training</w:t>
      </w:r>
      <w:r>
        <w:rPr>
          <w:bCs/>
          <w:iCs/>
          <w:color w:val="000000"/>
        </w:rPr>
        <w:t xml:space="preserve"> </w:t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</w:p>
    <w:p w:rsidR="00F129CF" w:rsidRDefault="00F129CF" w:rsidP="00F129CF">
      <w:pPr>
        <w:rPr>
          <w:bCs/>
          <w:iCs/>
          <w:color w:val="000000"/>
        </w:rPr>
      </w:pPr>
    </w:p>
    <w:p w:rsidR="00CA2563" w:rsidRDefault="00444FCF" w:rsidP="00F129CF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Babson </w:t>
      </w:r>
      <w:r w:rsidR="00F129CF">
        <w:rPr>
          <w:bCs/>
          <w:iCs/>
          <w:color w:val="000000"/>
        </w:rPr>
        <w:t xml:space="preserve">College </w:t>
      </w:r>
      <w:r w:rsidR="00CA2563">
        <w:rPr>
          <w:bCs/>
          <w:iCs/>
          <w:color w:val="000000"/>
        </w:rPr>
        <w:t xml:space="preserve">Workshop for Development of </w:t>
      </w:r>
      <w:r w:rsidR="00F129CF">
        <w:rPr>
          <w:bCs/>
          <w:iCs/>
          <w:color w:val="000000"/>
        </w:rPr>
        <w:t xml:space="preserve">the </w:t>
      </w:r>
      <w:r w:rsidR="00CA2563">
        <w:rPr>
          <w:bCs/>
          <w:iCs/>
          <w:color w:val="000000"/>
        </w:rPr>
        <w:t>New Goldman Sachs 10,0</w:t>
      </w:r>
      <w:r w:rsidR="00F129CF">
        <w:rPr>
          <w:bCs/>
          <w:iCs/>
          <w:color w:val="000000"/>
        </w:rPr>
        <w:t>00 women cohort and curriculum</w:t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  <w:r w:rsidR="00F129CF">
        <w:rPr>
          <w:bCs/>
          <w:iCs/>
          <w:color w:val="000000"/>
        </w:rPr>
        <w:tab/>
      </w:r>
    </w:p>
    <w:p w:rsidR="00411CF1" w:rsidRDefault="00411CF1" w:rsidP="00410038">
      <w:pPr>
        <w:rPr>
          <w:iCs/>
          <w:color w:val="000000"/>
        </w:rPr>
      </w:pPr>
    </w:p>
    <w:p w:rsidR="00F129CF" w:rsidRDefault="0008361B" w:rsidP="00F129CF">
      <w:pPr>
        <w:rPr>
          <w:iCs/>
          <w:color w:val="000000"/>
        </w:rPr>
      </w:pPr>
      <w:r w:rsidRPr="00411CF1">
        <w:rPr>
          <w:iCs/>
          <w:color w:val="000000"/>
        </w:rPr>
        <w:t>Grenoble Faculty Training Workshop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</w:p>
    <w:p w:rsidR="00F129CF" w:rsidRDefault="00F129CF" w:rsidP="00410038">
      <w:pPr>
        <w:rPr>
          <w:iCs/>
          <w:color w:val="000000"/>
        </w:rPr>
      </w:pPr>
    </w:p>
    <w:p w:rsidR="00F129CF" w:rsidRDefault="00F129CF" w:rsidP="00410038">
      <w:pPr>
        <w:rPr>
          <w:iCs/>
          <w:color w:val="000000"/>
        </w:rPr>
      </w:pPr>
      <w:r>
        <w:rPr>
          <w:iCs/>
          <w:color w:val="000000"/>
        </w:rPr>
        <w:t>Thomson Reuters Databases</w:t>
      </w:r>
      <w:r>
        <w:rPr>
          <w:iCs/>
          <w:color w:val="000000"/>
        </w:rPr>
        <w:tab/>
      </w:r>
    </w:p>
    <w:p w:rsidR="00F129CF" w:rsidRDefault="00F129CF" w:rsidP="00410038">
      <w:pPr>
        <w:rPr>
          <w:iCs/>
          <w:color w:val="000000"/>
        </w:rPr>
      </w:pPr>
    </w:p>
    <w:p w:rsidR="00F129CF" w:rsidRPr="00411CF1" w:rsidRDefault="00F129CF" w:rsidP="00410038">
      <w:pPr>
        <w:rPr>
          <w:iCs/>
          <w:color w:val="000000"/>
        </w:rPr>
      </w:pPr>
      <w:r>
        <w:rPr>
          <w:iCs/>
          <w:color w:val="000000"/>
        </w:rPr>
        <w:t>Chartered Institute for Securities and Investment Train the Trainer Workshop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:rsidR="001322A7" w:rsidRDefault="001322A7" w:rsidP="0008361B">
      <w:pPr>
        <w:rPr>
          <w:b/>
          <w:caps/>
        </w:rPr>
      </w:pPr>
    </w:p>
    <w:p w:rsidR="0008361B" w:rsidRDefault="0008361B" w:rsidP="00410038">
      <w:pPr>
        <w:rPr>
          <w:b/>
          <w:caps/>
        </w:rPr>
      </w:pPr>
    </w:p>
    <w:p w:rsidR="00410038" w:rsidRPr="00CE104D" w:rsidRDefault="00410038" w:rsidP="00410038">
      <w:pPr>
        <w:rPr>
          <w:b/>
          <w:caps/>
          <w:u w:val="single"/>
        </w:rPr>
      </w:pPr>
      <w:r w:rsidRPr="00CE104D">
        <w:rPr>
          <w:b/>
          <w:caps/>
          <w:u w:val="single"/>
        </w:rPr>
        <w:t>extracurricular Activities and awards</w:t>
      </w:r>
    </w:p>
    <w:p w:rsidR="007D14F3" w:rsidRDefault="007D14F3" w:rsidP="000E69B4">
      <w:pPr>
        <w:rPr>
          <w:b/>
          <w:bCs/>
          <w:iCs/>
          <w:color w:val="000000"/>
        </w:rPr>
      </w:pPr>
    </w:p>
    <w:p w:rsidR="00591755" w:rsidRPr="00591755" w:rsidRDefault="00591755" w:rsidP="00D6467F">
      <w:pPr>
        <w:rPr>
          <w:iCs/>
          <w:color w:val="000000"/>
          <w:u w:val="single"/>
        </w:rPr>
      </w:pPr>
      <w:r>
        <w:rPr>
          <w:b/>
          <w:bCs/>
          <w:iCs/>
          <w:color w:val="000000"/>
        </w:rPr>
        <w:t xml:space="preserve">Faculty Service </w:t>
      </w:r>
      <w:r w:rsidR="0054383C">
        <w:rPr>
          <w:b/>
          <w:bCs/>
          <w:iCs/>
          <w:color w:val="000000"/>
        </w:rPr>
        <w:t>Award</w:t>
      </w:r>
      <w:r>
        <w:rPr>
          <w:b/>
          <w:bCs/>
          <w:iCs/>
          <w:color w:val="000000"/>
        </w:rPr>
        <w:t xml:space="preserve">, </w:t>
      </w:r>
      <w:r w:rsidR="00F129CF">
        <w:rPr>
          <w:iCs/>
          <w:color w:val="000000"/>
        </w:rPr>
        <w:t>School of Business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D6467F">
        <w:rPr>
          <w:iCs/>
          <w:color w:val="000000"/>
        </w:rPr>
        <w:t>Spring</w:t>
      </w:r>
      <w:r w:rsidRPr="00591755">
        <w:rPr>
          <w:iCs/>
          <w:color w:val="000000"/>
        </w:rPr>
        <w:t xml:space="preserve"> 2016</w:t>
      </w:r>
    </w:p>
    <w:p w:rsidR="00591755" w:rsidRDefault="00591755" w:rsidP="000E69B4">
      <w:pPr>
        <w:rPr>
          <w:b/>
          <w:bCs/>
          <w:iCs/>
          <w:color w:val="000000"/>
        </w:rPr>
      </w:pPr>
    </w:p>
    <w:p w:rsidR="009E1333" w:rsidRPr="009E1333" w:rsidRDefault="009E1333" w:rsidP="000E69B4">
      <w:pPr>
        <w:rPr>
          <w:iCs/>
          <w:color w:val="000000"/>
        </w:rPr>
      </w:pPr>
      <w:r>
        <w:rPr>
          <w:b/>
          <w:bCs/>
          <w:iCs/>
          <w:color w:val="000000"/>
        </w:rPr>
        <w:t xml:space="preserve">Best Pitch Award, </w:t>
      </w:r>
      <w:r w:rsidRPr="009E1333">
        <w:rPr>
          <w:iCs/>
          <w:color w:val="000000"/>
        </w:rPr>
        <w:t>AUC Research Day,</w:t>
      </w:r>
      <w:r>
        <w:rPr>
          <w:b/>
          <w:bCs/>
          <w:iCs/>
          <w:color w:val="000000"/>
        </w:rPr>
        <w:t xml:space="preserve"> </w:t>
      </w:r>
      <w:r w:rsidRPr="009E1333">
        <w:rPr>
          <w:iCs/>
          <w:color w:val="000000"/>
        </w:rPr>
        <w:t xml:space="preserve">Pitch titled: Corporate Financial Policy in </w:t>
      </w:r>
      <w:r w:rsidR="00F129CF">
        <w:rPr>
          <w:iCs/>
          <w:color w:val="000000"/>
        </w:rPr>
        <w:t>Egypt: Evidence from the Field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Pr="009E1333">
        <w:rPr>
          <w:iCs/>
          <w:color w:val="000000"/>
        </w:rPr>
        <w:t>March 2016</w:t>
      </w:r>
    </w:p>
    <w:p w:rsidR="009E1333" w:rsidRDefault="009E1333" w:rsidP="000E69B4">
      <w:pPr>
        <w:rPr>
          <w:b/>
          <w:bCs/>
          <w:iCs/>
          <w:color w:val="000000"/>
        </w:rPr>
      </w:pPr>
    </w:p>
    <w:p w:rsidR="00F76459" w:rsidRDefault="00F76459" w:rsidP="000E69B4">
      <w:pPr>
        <w:rPr>
          <w:iCs/>
          <w:color w:val="000000"/>
        </w:rPr>
      </w:pPr>
      <w:r>
        <w:rPr>
          <w:b/>
          <w:bCs/>
          <w:iCs/>
          <w:color w:val="000000"/>
        </w:rPr>
        <w:t xml:space="preserve">Moderator, </w:t>
      </w:r>
      <w:r>
        <w:rPr>
          <w:iCs/>
          <w:color w:val="000000"/>
        </w:rPr>
        <w:t>Transforming Eg</w:t>
      </w:r>
      <w:r w:rsidR="00F129CF">
        <w:rPr>
          <w:iCs/>
          <w:color w:val="000000"/>
        </w:rPr>
        <w:t>ypt Seminar on EGP Devaluation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  <w:t>Spring 2016</w:t>
      </w:r>
    </w:p>
    <w:p w:rsidR="00F76459" w:rsidRPr="00F76459" w:rsidRDefault="00F76459" w:rsidP="000E69B4">
      <w:pPr>
        <w:rPr>
          <w:iCs/>
          <w:color w:val="000000"/>
        </w:rPr>
      </w:pPr>
    </w:p>
    <w:p w:rsidR="00F76459" w:rsidRPr="00F76459" w:rsidRDefault="00F76459" w:rsidP="000E69B4">
      <w:pPr>
        <w:rPr>
          <w:iCs/>
          <w:color w:val="000000"/>
        </w:rPr>
      </w:pPr>
      <w:r>
        <w:rPr>
          <w:b/>
          <w:bCs/>
          <w:iCs/>
          <w:color w:val="000000"/>
        </w:rPr>
        <w:t xml:space="preserve">Moderator, </w:t>
      </w:r>
      <w:r>
        <w:rPr>
          <w:iCs/>
          <w:color w:val="000000"/>
        </w:rPr>
        <w:t>Debate on Bankin</w:t>
      </w:r>
      <w:r w:rsidR="00F129CF">
        <w:rPr>
          <w:iCs/>
          <w:color w:val="000000"/>
        </w:rPr>
        <w:t>g Challenges in Egyptian Market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  <w:t>Spring 2014</w:t>
      </w:r>
      <w:r>
        <w:rPr>
          <w:iCs/>
          <w:color w:val="000000"/>
        </w:rPr>
        <w:t xml:space="preserve"> </w:t>
      </w:r>
    </w:p>
    <w:p w:rsidR="00F76459" w:rsidRDefault="00F76459" w:rsidP="000E69B4">
      <w:pPr>
        <w:rPr>
          <w:b/>
          <w:bCs/>
          <w:iCs/>
          <w:color w:val="000000"/>
        </w:rPr>
      </w:pPr>
    </w:p>
    <w:p w:rsidR="00CE104D" w:rsidRDefault="00CE104D" w:rsidP="000E69B4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Teaching Excellence Award, </w:t>
      </w:r>
      <w:r w:rsidR="00F129CF">
        <w:rPr>
          <w:iCs/>
          <w:color w:val="000000"/>
        </w:rPr>
        <w:t>School of Business</w:t>
      </w:r>
      <w:r w:rsidRPr="00CE104D">
        <w:rPr>
          <w:iCs/>
          <w:color w:val="000000"/>
        </w:rPr>
        <w:t xml:space="preserve"> 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Pr="00CE104D">
        <w:rPr>
          <w:iCs/>
          <w:color w:val="000000"/>
        </w:rPr>
        <w:t>Spring 2014</w:t>
      </w:r>
      <w:r>
        <w:rPr>
          <w:b/>
          <w:bCs/>
          <w:iCs/>
          <w:color w:val="000000"/>
        </w:rPr>
        <w:t xml:space="preserve"> </w:t>
      </w:r>
    </w:p>
    <w:p w:rsidR="00CE104D" w:rsidRDefault="00CE104D" w:rsidP="000E69B4">
      <w:pPr>
        <w:rPr>
          <w:b/>
          <w:bCs/>
          <w:iCs/>
          <w:color w:val="000000"/>
        </w:rPr>
      </w:pPr>
    </w:p>
    <w:p w:rsidR="003360A6" w:rsidRDefault="003360A6" w:rsidP="00F129CF">
      <w:pPr>
        <w:rPr>
          <w:iCs/>
          <w:color w:val="000000"/>
        </w:rPr>
      </w:pPr>
      <w:r>
        <w:rPr>
          <w:b/>
          <w:bCs/>
          <w:iCs/>
          <w:color w:val="000000"/>
        </w:rPr>
        <w:t xml:space="preserve">Faculty Research Award, </w:t>
      </w:r>
      <w:r>
        <w:rPr>
          <w:iCs/>
          <w:color w:val="000000"/>
        </w:rPr>
        <w:t>S</w:t>
      </w:r>
      <w:r w:rsidR="00F129CF">
        <w:rPr>
          <w:iCs/>
          <w:color w:val="000000"/>
        </w:rPr>
        <w:t>chool of Business</w:t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F129CF">
        <w:rPr>
          <w:iCs/>
          <w:color w:val="000000"/>
        </w:rPr>
        <w:tab/>
      </w:r>
      <w:r w:rsidR="0053323A">
        <w:rPr>
          <w:iCs/>
          <w:color w:val="000000"/>
        </w:rPr>
        <w:t xml:space="preserve">2013 </w:t>
      </w:r>
      <w:r w:rsidR="00F129CF">
        <w:rPr>
          <w:iCs/>
          <w:color w:val="000000"/>
        </w:rPr>
        <w:t>&amp; 2015</w:t>
      </w:r>
    </w:p>
    <w:p w:rsidR="00C30AEF" w:rsidRDefault="00C30AEF">
      <w:r>
        <w:br w:type="page"/>
      </w:r>
    </w:p>
    <w:p w:rsidR="00C30AEF" w:rsidRPr="00C30AEF" w:rsidRDefault="00C30AEF" w:rsidP="00C30AEF">
      <w:pPr>
        <w:pStyle w:val="Caption"/>
        <w:keepNext/>
        <w:rPr>
          <w:color w:val="auto"/>
          <w:sz w:val="24"/>
          <w:szCs w:val="24"/>
        </w:rPr>
      </w:pPr>
      <w:r w:rsidRPr="00C30AEF">
        <w:rPr>
          <w:color w:val="auto"/>
          <w:sz w:val="24"/>
          <w:szCs w:val="24"/>
        </w:rPr>
        <w:lastRenderedPageBreak/>
        <w:t xml:space="preserve">Table </w:t>
      </w:r>
      <w:r w:rsidRPr="00C30AEF">
        <w:rPr>
          <w:color w:val="auto"/>
          <w:sz w:val="24"/>
          <w:szCs w:val="24"/>
        </w:rPr>
        <w:fldChar w:fldCharType="begin"/>
      </w:r>
      <w:r w:rsidRPr="00C30AEF">
        <w:rPr>
          <w:color w:val="auto"/>
          <w:sz w:val="24"/>
          <w:szCs w:val="24"/>
        </w:rPr>
        <w:instrText xml:space="preserve"> SEQ Table \* ARABIC </w:instrText>
      </w:r>
      <w:r w:rsidRPr="00C30AEF">
        <w:rPr>
          <w:color w:val="auto"/>
          <w:sz w:val="24"/>
          <w:szCs w:val="24"/>
        </w:rPr>
        <w:fldChar w:fldCharType="separate"/>
      </w:r>
      <w:r w:rsidRPr="00C30AEF">
        <w:rPr>
          <w:noProof/>
          <w:color w:val="auto"/>
          <w:sz w:val="24"/>
          <w:szCs w:val="24"/>
        </w:rPr>
        <w:t>1</w:t>
      </w:r>
      <w:r w:rsidRPr="00C30AEF">
        <w:rPr>
          <w:color w:val="auto"/>
          <w:sz w:val="24"/>
          <w:szCs w:val="24"/>
        </w:rPr>
        <w:fldChar w:fldCharType="end"/>
      </w:r>
      <w:r w:rsidRPr="00C30AEF">
        <w:rPr>
          <w:color w:val="auto"/>
          <w:sz w:val="24"/>
          <w:szCs w:val="24"/>
        </w:rPr>
        <w:t xml:space="preserve"> Summary of Academic Teaching Evaluations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874"/>
        <w:gridCol w:w="1367"/>
        <w:gridCol w:w="1194"/>
        <w:gridCol w:w="900"/>
        <w:gridCol w:w="720"/>
        <w:gridCol w:w="1170"/>
        <w:gridCol w:w="1350"/>
      </w:tblGrid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Overall Department Average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303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4.16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303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408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404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Investment Analysis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303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408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404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Investment Analysis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4.17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570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Applied Financial Econometrics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535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Applied Financial Econometrics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0.59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404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Investment Analysis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 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FINC517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Financial Modeling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4.23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FINC415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Portfolio Theory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4.19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FINC540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Financial Management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4.19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FINC517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Financial Modeling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FINC414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Corporate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4.21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FINC414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Corporate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FINC414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Corporate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Fall2015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4.24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FINC404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Investment Analysis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Spring2016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4.18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FINC303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Fall 2016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</w:p>
        </w:tc>
      </w:tr>
      <w:tr w:rsidR="002A15DE" w:rsidRPr="00C30AEF" w:rsidTr="002A15DE">
        <w:trPr>
          <w:trHeight w:val="17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FINC404</w:t>
            </w:r>
          </w:p>
        </w:tc>
        <w:tc>
          <w:tcPr>
            <w:tcW w:w="1874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Finance</w:t>
            </w:r>
          </w:p>
        </w:tc>
        <w:tc>
          <w:tcPr>
            <w:tcW w:w="1367" w:type="dxa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Spring2016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0AEF" w:rsidRPr="00C30AEF" w:rsidRDefault="00C30AEF" w:rsidP="00C30AE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Pr="00C30A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</w:tbl>
    <w:p w:rsidR="00A2153B" w:rsidRDefault="00A2153B" w:rsidP="00CE104D"/>
    <w:sectPr w:rsidR="00A2153B" w:rsidSect="008436F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33" w:rsidRDefault="00882033">
      <w:r>
        <w:separator/>
      </w:r>
    </w:p>
  </w:endnote>
  <w:endnote w:type="continuationSeparator" w:id="0">
    <w:p w:rsidR="00882033" w:rsidRDefault="0088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8" w:rsidRDefault="003B0735" w:rsidP="00410038">
    <w:pPr>
      <w:pStyle w:val="Footer"/>
      <w:framePr w:wrap="around" w:vAnchor="text" w:hAnchor="margin" w:xAlign="right" w:y="1"/>
      <w:rPr>
        <w:rStyle w:val="PageNumber"/>
        <w:noProof w:val="0"/>
      </w:rPr>
    </w:pPr>
    <w:r>
      <w:rPr>
        <w:rStyle w:val="PageNumber"/>
      </w:rPr>
      <w:fldChar w:fldCharType="begin"/>
    </w:r>
    <w:r w:rsidR="001510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088" w:rsidRDefault="00151088" w:rsidP="00410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8" w:rsidRDefault="003B0735" w:rsidP="00410038">
    <w:pPr>
      <w:pStyle w:val="Footer"/>
      <w:framePr w:wrap="around" w:vAnchor="text" w:hAnchor="margin" w:xAlign="right" w:y="1"/>
      <w:rPr>
        <w:rStyle w:val="PageNumber"/>
        <w:noProof w:val="0"/>
      </w:rPr>
    </w:pPr>
    <w:r>
      <w:rPr>
        <w:rStyle w:val="PageNumber"/>
      </w:rPr>
      <w:fldChar w:fldCharType="begin"/>
    </w:r>
    <w:r w:rsidR="001510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5DE">
      <w:rPr>
        <w:rStyle w:val="PageNumber"/>
      </w:rPr>
      <w:t>6</w:t>
    </w:r>
    <w:r>
      <w:rPr>
        <w:rStyle w:val="PageNumber"/>
      </w:rPr>
      <w:fldChar w:fldCharType="end"/>
    </w:r>
  </w:p>
  <w:p w:rsidR="00151088" w:rsidRDefault="00151088" w:rsidP="00410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33" w:rsidRDefault="00882033">
      <w:r>
        <w:separator/>
      </w:r>
    </w:p>
  </w:footnote>
  <w:footnote w:type="continuationSeparator" w:id="0">
    <w:p w:rsidR="00882033" w:rsidRDefault="0088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D74"/>
    <w:multiLevelType w:val="hybridMultilevel"/>
    <w:tmpl w:val="9582359A"/>
    <w:lvl w:ilvl="0" w:tplc="327668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9CF"/>
    <w:multiLevelType w:val="hybridMultilevel"/>
    <w:tmpl w:val="5EBA723C"/>
    <w:lvl w:ilvl="0" w:tplc="ECD8B6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929"/>
    <w:multiLevelType w:val="hybridMultilevel"/>
    <w:tmpl w:val="FA5C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7668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724"/>
    <w:multiLevelType w:val="hybridMultilevel"/>
    <w:tmpl w:val="3D0659E2"/>
    <w:lvl w:ilvl="0" w:tplc="327668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0431"/>
    <w:multiLevelType w:val="hybridMultilevel"/>
    <w:tmpl w:val="11541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B687C"/>
    <w:multiLevelType w:val="hybridMultilevel"/>
    <w:tmpl w:val="5F66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3DDA"/>
    <w:multiLevelType w:val="hybridMultilevel"/>
    <w:tmpl w:val="303CE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73171F"/>
    <w:multiLevelType w:val="hybridMultilevel"/>
    <w:tmpl w:val="8ACA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2062"/>
    <w:multiLevelType w:val="hybridMultilevel"/>
    <w:tmpl w:val="1D300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BA"/>
    <w:rsid w:val="0000367A"/>
    <w:rsid w:val="00004757"/>
    <w:rsid w:val="000111D8"/>
    <w:rsid w:val="000239F9"/>
    <w:rsid w:val="00023F12"/>
    <w:rsid w:val="000420C1"/>
    <w:rsid w:val="00056F64"/>
    <w:rsid w:val="000601ED"/>
    <w:rsid w:val="000616CB"/>
    <w:rsid w:val="00072394"/>
    <w:rsid w:val="0008361B"/>
    <w:rsid w:val="00083A38"/>
    <w:rsid w:val="00095E02"/>
    <w:rsid w:val="000A4078"/>
    <w:rsid w:val="000A725A"/>
    <w:rsid w:val="000B3DAB"/>
    <w:rsid w:val="000C14D9"/>
    <w:rsid w:val="000C634F"/>
    <w:rsid w:val="000D3361"/>
    <w:rsid w:val="000D6E29"/>
    <w:rsid w:val="000E69B4"/>
    <w:rsid w:val="000F4783"/>
    <w:rsid w:val="00101711"/>
    <w:rsid w:val="001032A6"/>
    <w:rsid w:val="00120AC6"/>
    <w:rsid w:val="00122178"/>
    <w:rsid w:val="001322A7"/>
    <w:rsid w:val="00151088"/>
    <w:rsid w:val="00155121"/>
    <w:rsid w:val="00157310"/>
    <w:rsid w:val="00176CAE"/>
    <w:rsid w:val="00181F76"/>
    <w:rsid w:val="001A6623"/>
    <w:rsid w:val="001C056B"/>
    <w:rsid w:val="001D13A7"/>
    <w:rsid w:val="001D1AA2"/>
    <w:rsid w:val="001D39AB"/>
    <w:rsid w:val="001E2639"/>
    <w:rsid w:val="001F1903"/>
    <w:rsid w:val="00242710"/>
    <w:rsid w:val="00246184"/>
    <w:rsid w:val="002520A5"/>
    <w:rsid w:val="00272D3A"/>
    <w:rsid w:val="002769DC"/>
    <w:rsid w:val="00277208"/>
    <w:rsid w:val="00277217"/>
    <w:rsid w:val="00277BE8"/>
    <w:rsid w:val="0028631E"/>
    <w:rsid w:val="00291546"/>
    <w:rsid w:val="002A15DE"/>
    <w:rsid w:val="002A2943"/>
    <w:rsid w:val="002C14A9"/>
    <w:rsid w:val="002E0158"/>
    <w:rsid w:val="002F6F34"/>
    <w:rsid w:val="00316922"/>
    <w:rsid w:val="00326A39"/>
    <w:rsid w:val="0033351C"/>
    <w:rsid w:val="0033553E"/>
    <w:rsid w:val="003360A6"/>
    <w:rsid w:val="00336D6C"/>
    <w:rsid w:val="003411FE"/>
    <w:rsid w:val="00374367"/>
    <w:rsid w:val="003755CC"/>
    <w:rsid w:val="003A0279"/>
    <w:rsid w:val="003B0735"/>
    <w:rsid w:val="003B1660"/>
    <w:rsid w:val="003B2D49"/>
    <w:rsid w:val="003B5D2E"/>
    <w:rsid w:val="003C77B8"/>
    <w:rsid w:val="003C7C91"/>
    <w:rsid w:val="003D471D"/>
    <w:rsid w:val="003D48BA"/>
    <w:rsid w:val="00406383"/>
    <w:rsid w:val="00410038"/>
    <w:rsid w:val="004114F5"/>
    <w:rsid w:val="00411CF1"/>
    <w:rsid w:val="00412C45"/>
    <w:rsid w:val="004316FB"/>
    <w:rsid w:val="004419F5"/>
    <w:rsid w:val="00444FCF"/>
    <w:rsid w:val="004508F0"/>
    <w:rsid w:val="004554E5"/>
    <w:rsid w:val="004560F2"/>
    <w:rsid w:val="00465EEF"/>
    <w:rsid w:val="004662A2"/>
    <w:rsid w:val="004767D8"/>
    <w:rsid w:val="00491F70"/>
    <w:rsid w:val="00493054"/>
    <w:rsid w:val="004A4516"/>
    <w:rsid w:val="004A534D"/>
    <w:rsid w:val="004B1898"/>
    <w:rsid w:val="004B2B9E"/>
    <w:rsid w:val="004C0E2C"/>
    <w:rsid w:val="004D0BD2"/>
    <w:rsid w:val="004F5DA4"/>
    <w:rsid w:val="00501BEF"/>
    <w:rsid w:val="0050692C"/>
    <w:rsid w:val="00507DEA"/>
    <w:rsid w:val="00511489"/>
    <w:rsid w:val="00513378"/>
    <w:rsid w:val="00514819"/>
    <w:rsid w:val="005322BC"/>
    <w:rsid w:val="0053323A"/>
    <w:rsid w:val="00537453"/>
    <w:rsid w:val="0054383C"/>
    <w:rsid w:val="00565D38"/>
    <w:rsid w:val="0058200C"/>
    <w:rsid w:val="005840EE"/>
    <w:rsid w:val="00591755"/>
    <w:rsid w:val="00592EBD"/>
    <w:rsid w:val="00594717"/>
    <w:rsid w:val="005A462D"/>
    <w:rsid w:val="005A6CEC"/>
    <w:rsid w:val="005A79D6"/>
    <w:rsid w:val="005B0451"/>
    <w:rsid w:val="005B1BAC"/>
    <w:rsid w:val="005B45EA"/>
    <w:rsid w:val="005C3F36"/>
    <w:rsid w:val="005C42BC"/>
    <w:rsid w:val="005D7268"/>
    <w:rsid w:val="005E433C"/>
    <w:rsid w:val="005F1CC1"/>
    <w:rsid w:val="00605655"/>
    <w:rsid w:val="00634789"/>
    <w:rsid w:val="00646950"/>
    <w:rsid w:val="00646E18"/>
    <w:rsid w:val="00650E6A"/>
    <w:rsid w:val="00655178"/>
    <w:rsid w:val="00667008"/>
    <w:rsid w:val="006930FE"/>
    <w:rsid w:val="006A021C"/>
    <w:rsid w:val="006D1A1B"/>
    <w:rsid w:val="006E0648"/>
    <w:rsid w:val="006F7003"/>
    <w:rsid w:val="007077C2"/>
    <w:rsid w:val="007101C3"/>
    <w:rsid w:val="0071766B"/>
    <w:rsid w:val="00720FE9"/>
    <w:rsid w:val="00724BE6"/>
    <w:rsid w:val="00737667"/>
    <w:rsid w:val="00743F80"/>
    <w:rsid w:val="00765854"/>
    <w:rsid w:val="00771C5D"/>
    <w:rsid w:val="00773998"/>
    <w:rsid w:val="00776CB2"/>
    <w:rsid w:val="007800CF"/>
    <w:rsid w:val="00795EF0"/>
    <w:rsid w:val="007B27A8"/>
    <w:rsid w:val="007B47BA"/>
    <w:rsid w:val="007C68DC"/>
    <w:rsid w:val="007D14F3"/>
    <w:rsid w:val="007E3CA4"/>
    <w:rsid w:val="00841F49"/>
    <w:rsid w:val="008436F4"/>
    <w:rsid w:val="0087576A"/>
    <w:rsid w:val="00882033"/>
    <w:rsid w:val="008839CA"/>
    <w:rsid w:val="0088424F"/>
    <w:rsid w:val="00887B2B"/>
    <w:rsid w:val="008B0401"/>
    <w:rsid w:val="008B33A6"/>
    <w:rsid w:val="008B7230"/>
    <w:rsid w:val="00906744"/>
    <w:rsid w:val="00914144"/>
    <w:rsid w:val="009165AF"/>
    <w:rsid w:val="00917011"/>
    <w:rsid w:val="00923D92"/>
    <w:rsid w:val="00946E99"/>
    <w:rsid w:val="00947849"/>
    <w:rsid w:val="00953FB2"/>
    <w:rsid w:val="0097200E"/>
    <w:rsid w:val="00980023"/>
    <w:rsid w:val="0099767F"/>
    <w:rsid w:val="009A6083"/>
    <w:rsid w:val="009B440E"/>
    <w:rsid w:val="009C39F9"/>
    <w:rsid w:val="009C4400"/>
    <w:rsid w:val="009D3392"/>
    <w:rsid w:val="009D56F7"/>
    <w:rsid w:val="009E1333"/>
    <w:rsid w:val="00A2153B"/>
    <w:rsid w:val="00A44655"/>
    <w:rsid w:val="00A669B7"/>
    <w:rsid w:val="00A729DC"/>
    <w:rsid w:val="00A731B9"/>
    <w:rsid w:val="00A80F35"/>
    <w:rsid w:val="00A87278"/>
    <w:rsid w:val="00A91006"/>
    <w:rsid w:val="00A91B9E"/>
    <w:rsid w:val="00A92818"/>
    <w:rsid w:val="00AA2B60"/>
    <w:rsid w:val="00AA4CF4"/>
    <w:rsid w:val="00AA5CF0"/>
    <w:rsid w:val="00AB1AA4"/>
    <w:rsid w:val="00AC26C6"/>
    <w:rsid w:val="00AE1654"/>
    <w:rsid w:val="00B00629"/>
    <w:rsid w:val="00B01D7E"/>
    <w:rsid w:val="00B03633"/>
    <w:rsid w:val="00B03A61"/>
    <w:rsid w:val="00B05468"/>
    <w:rsid w:val="00B10820"/>
    <w:rsid w:val="00B10AA4"/>
    <w:rsid w:val="00B10AE3"/>
    <w:rsid w:val="00B14ED8"/>
    <w:rsid w:val="00B17100"/>
    <w:rsid w:val="00B20E84"/>
    <w:rsid w:val="00B23243"/>
    <w:rsid w:val="00B25ABB"/>
    <w:rsid w:val="00B26257"/>
    <w:rsid w:val="00B27F2F"/>
    <w:rsid w:val="00B34397"/>
    <w:rsid w:val="00B42C10"/>
    <w:rsid w:val="00B52499"/>
    <w:rsid w:val="00B63BEE"/>
    <w:rsid w:val="00B65AC0"/>
    <w:rsid w:val="00B7571B"/>
    <w:rsid w:val="00B900DF"/>
    <w:rsid w:val="00B97C19"/>
    <w:rsid w:val="00BA1A79"/>
    <w:rsid w:val="00BB0DAA"/>
    <w:rsid w:val="00BB221A"/>
    <w:rsid w:val="00BC7315"/>
    <w:rsid w:val="00BC7AC1"/>
    <w:rsid w:val="00BD09DD"/>
    <w:rsid w:val="00BE11F7"/>
    <w:rsid w:val="00BE6A11"/>
    <w:rsid w:val="00BE6A32"/>
    <w:rsid w:val="00BE6B4B"/>
    <w:rsid w:val="00BF1904"/>
    <w:rsid w:val="00C055DE"/>
    <w:rsid w:val="00C254A7"/>
    <w:rsid w:val="00C30AEF"/>
    <w:rsid w:val="00C35FB9"/>
    <w:rsid w:val="00C36BD0"/>
    <w:rsid w:val="00C5763D"/>
    <w:rsid w:val="00C677A9"/>
    <w:rsid w:val="00C67CD6"/>
    <w:rsid w:val="00C83A02"/>
    <w:rsid w:val="00C90841"/>
    <w:rsid w:val="00CA2563"/>
    <w:rsid w:val="00CE104D"/>
    <w:rsid w:val="00D115E7"/>
    <w:rsid w:val="00D172BA"/>
    <w:rsid w:val="00D20F38"/>
    <w:rsid w:val="00D35BBD"/>
    <w:rsid w:val="00D37448"/>
    <w:rsid w:val="00D41330"/>
    <w:rsid w:val="00D508A6"/>
    <w:rsid w:val="00D55591"/>
    <w:rsid w:val="00D562D1"/>
    <w:rsid w:val="00D57F41"/>
    <w:rsid w:val="00D62155"/>
    <w:rsid w:val="00D6467F"/>
    <w:rsid w:val="00D82923"/>
    <w:rsid w:val="00DC43A2"/>
    <w:rsid w:val="00DE11C8"/>
    <w:rsid w:val="00DF6ACD"/>
    <w:rsid w:val="00DF70A0"/>
    <w:rsid w:val="00E0373B"/>
    <w:rsid w:val="00E15ECB"/>
    <w:rsid w:val="00E367DD"/>
    <w:rsid w:val="00E36EAA"/>
    <w:rsid w:val="00E67EEC"/>
    <w:rsid w:val="00E871FA"/>
    <w:rsid w:val="00E934AF"/>
    <w:rsid w:val="00EB1793"/>
    <w:rsid w:val="00EB2BB8"/>
    <w:rsid w:val="00EB4C9D"/>
    <w:rsid w:val="00ED2E46"/>
    <w:rsid w:val="00ED32DF"/>
    <w:rsid w:val="00EF691F"/>
    <w:rsid w:val="00F074DB"/>
    <w:rsid w:val="00F129CF"/>
    <w:rsid w:val="00F154B3"/>
    <w:rsid w:val="00F15CAB"/>
    <w:rsid w:val="00F2024A"/>
    <w:rsid w:val="00F225C1"/>
    <w:rsid w:val="00F31527"/>
    <w:rsid w:val="00F547E5"/>
    <w:rsid w:val="00F678AE"/>
    <w:rsid w:val="00F76459"/>
    <w:rsid w:val="00F91A4E"/>
    <w:rsid w:val="00FA3C35"/>
    <w:rsid w:val="00FA6B2E"/>
    <w:rsid w:val="00FC09C6"/>
    <w:rsid w:val="00FC5199"/>
    <w:rsid w:val="00FC7E69"/>
    <w:rsid w:val="00FD7BC2"/>
    <w:rsid w:val="00FE1A81"/>
    <w:rsid w:val="00FF1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E607"/>
  <w15:docId w15:val="{281B3A13-9F4F-4CE9-811A-78D566DB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47BA"/>
    <w:pPr>
      <w:keepNext/>
      <w:jc w:val="center"/>
      <w:outlineLvl w:val="0"/>
    </w:pPr>
    <w:rPr>
      <w:iCs/>
      <w:noProof/>
      <w:sz w:val="28"/>
    </w:rPr>
  </w:style>
  <w:style w:type="paragraph" w:styleId="Heading2">
    <w:name w:val="heading 2"/>
    <w:basedOn w:val="Normal"/>
    <w:next w:val="Normal"/>
    <w:qFormat/>
    <w:rsid w:val="007B47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3411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7B47BA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7BA"/>
    <w:rPr>
      <w:color w:val="0000FF"/>
      <w:u w:val="single"/>
    </w:rPr>
  </w:style>
  <w:style w:type="paragraph" w:styleId="Footer">
    <w:name w:val="footer"/>
    <w:basedOn w:val="Normal"/>
    <w:rsid w:val="007B47BA"/>
    <w:pPr>
      <w:tabs>
        <w:tab w:val="center" w:pos="4320"/>
        <w:tab w:val="right" w:pos="8640"/>
      </w:tabs>
    </w:pPr>
    <w:rPr>
      <w:noProof/>
    </w:rPr>
  </w:style>
  <w:style w:type="paragraph" w:styleId="Title">
    <w:name w:val="Title"/>
    <w:basedOn w:val="Normal"/>
    <w:qFormat/>
    <w:rsid w:val="007B47BA"/>
    <w:pPr>
      <w:jc w:val="center"/>
    </w:pPr>
    <w:rPr>
      <w:b/>
      <w:bCs/>
    </w:rPr>
  </w:style>
  <w:style w:type="paragraph" w:styleId="NormalWeb">
    <w:name w:val="Normal (Web)"/>
    <w:basedOn w:val="Normal"/>
    <w:rsid w:val="007B47BA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1B0529"/>
  </w:style>
  <w:style w:type="paragraph" w:styleId="BalloonText">
    <w:name w:val="Balloon Text"/>
    <w:basedOn w:val="Normal"/>
    <w:link w:val="BalloonTextChar"/>
    <w:rsid w:val="00C0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322A7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C7A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7AC1"/>
  </w:style>
  <w:style w:type="character" w:styleId="EndnoteReference">
    <w:name w:val="endnote reference"/>
    <w:basedOn w:val="DefaultParagraphFont"/>
    <w:rsid w:val="00BC7AC1"/>
    <w:rPr>
      <w:vertAlign w:val="superscript"/>
    </w:rPr>
  </w:style>
  <w:style w:type="paragraph" w:styleId="FootnoteText">
    <w:name w:val="footnote text"/>
    <w:basedOn w:val="Normal"/>
    <w:link w:val="FootnoteTextChar"/>
    <w:rsid w:val="00BC7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7AC1"/>
  </w:style>
  <w:style w:type="character" w:styleId="FootnoteReference">
    <w:name w:val="footnote reference"/>
    <w:basedOn w:val="DefaultParagraphFont"/>
    <w:rsid w:val="00BC7AC1"/>
    <w:rPr>
      <w:vertAlign w:val="superscript"/>
    </w:rPr>
  </w:style>
  <w:style w:type="character" w:styleId="FollowedHyperlink">
    <w:name w:val="FollowedHyperlink"/>
    <w:basedOn w:val="DefaultParagraphFont"/>
    <w:rsid w:val="003411F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3411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l">
    <w:name w:val="il"/>
    <w:basedOn w:val="DefaultParagraphFont"/>
    <w:rsid w:val="0033351C"/>
  </w:style>
  <w:style w:type="character" w:customStyle="1" w:styleId="apple-converted-space">
    <w:name w:val="apple-converted-space"/>
    <w:basedOn w:val="DefaultParagraphFont"/>
    <w:rsid w:val="0033351C"/>
  </w:style>
  <w:style w:type="paragraph" w:styleId="Caption">
    <w:name w:val="caption"/>
    <w:basedOn w:val="Normal"/>
    <w:next w:val="Normal"/>
    <w:unhideWhenUsed/>
    <w:qFormat/>
    <w:rsid w:val="00C30AE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a@aucegyp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ienpress.com/Upload/JAFB/Vol%204_5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FA4-36C5-40FA-9D76-18A83C9E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</vt:lpstr>
    </vt:vector>
  </TitlesOfParts>
  <Company/>
  <LinksUpToDate>false</LinksUpToDate>
  <CharactersWithSpaces>10338</CharactersWithSpaces>
  <SharedDoc>false</SharedDoc>
  <HLinks>
    <vt:vector size="12" baseType="variant"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http://www.thunderbird.edu/faculty_research/case_series/cases_2005/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mailto:aliaa@aucegypt.edu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</dc:title>
  <dc:creator>Aliaa Bassiouny</dc:creator>
  <cp:lastModifiedBy>AUC</cp:lastModifiedBy>
  <cp:revision>133</cp:revision>
  <cp:lastPrinted>2015-05-16T14:47:00Z</cp:lastPrinted>
  <dcterms:created xsi:type="dcterms:W3CDTF">2012-05-11T11:15:00Z</dcterms:created>
  <dcterms:modified xsi:type="dcterms:W3CDTF">2017-06-02T17:53:00Z</dcterms:modified>
</cp:coreProperties>
</file>